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2CDD0" w14:textId="77777777" w:rsidR="00A44084" w:rsidRPr="00F565FD" w:rsidRDefault="00A44084" w:rsidP="002465F3">
      <w:pPr>
        <w:spacing w:before="100" w:beforeAutospacing="1" w:after="100" w:afterAutospacing="1" w:line="240" w:lineRule="auto"/>
        <w:rPr>
          <w:rFonts w:ascii="Times New Roman" w:hAnsi="Times New Roman"/>
          <w:b/>
          <w:bCs/>
          <w:sz w:val="48"/>
          <w:szCs w:val="48"/>
        </w:rPr>
      </w:pPr>
      <w:bookmarkStart w:id="0" w:name="_GoBack"/>
      <w:bookmarkEnd w:id="0"/>
      <w:r>
        <w:rPr>
          <w:rFonts w:ascii="Times New Roman" w:hAnsi="Times New Roman"/>
          <w:b/>
          <w:bCs/>
          <w:sz w:val="48"/>
          <w:szCs w:val="48"/>
        </w:rPr>
        <w:t>CHAPTER 4.  ZONING MAP, DISTRICT, GENERAL PROVISIONS</w:t>
      </w:r>
    </w:p>
    <w:p w14:paraId="417E69A6" w14:textId="77777777" w:rsidR="00F565FD" w:rsidRDefault="00F565FD">
      <w:pPr>
        <w:pStyle w:val="TOCHeading"/>
      </w:pPr>
      <w:r>
        <w:t>Contents</w:t>
      </w:r>
    </w:p>
    <w:p w14:paraId="29A7CAEA" w14:textId="2B5CC4FD" w:rsidR="00F565FD" w:rsidRPr="00F565FD" w:rsidRDefault="00F565FD">
      <w:pPr>
        <w:pStyle w:val="TOC1"/>
        <w:tabs>
          <w:tab w:val="right" w:leader="dot" w:pos="9350"/>
        </w:tabs>
        <w:rPr>
          <w:noProof/>
        </w:rPr>
      </w:pPr>
      <w:r>
        <w:fldChar w:fldCharType="begin"/>
      </w:r>
      <w:r>
        <w:instrText xml:space="preserve"> TOC \o "1-3" \h \z \u </w:instrText>
      </w:r>
      <w:r>
        <w:fldChar w:fldCharType="separate"/>
      </w:r>
      <w:hyperlink w:anchor="_Toc469556812" w:history="1">
        <w:r w:rsidR="00C34208" w:rsidRPr="00C240EF">
          <w:rPr>
            <w:rFonts w:ascii="Times New Roman" w:hAnsi="Times New Roman"/>
            <w:b/>
            <w:noProof/>
            <w:color w:val="0000FF"/>
            <w:sz w:val="36"/>
            <w:szCs w:val="36"/>
          </w:rPr>
          <w:drawing>
            <wp:inline distT="0" distB="0" distL="0" distR="0" wp14:anchorId="435B3E16" wp14:editId="61EBBA73">
              <wp:extent cx="152400" cy="152400"/>
              <wp:effectExtent l="0" t="0" r="0" b="0"/>
              <wp:docPr id="1" name="Picture 9"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2693">
          <w:rPr>
            <w:rStyle w:val="Hyperlink"/>
            <w:rFonts w:ascii="Times New Roman" w:hAnsi="Times New Roman"/>
            <w:noProof/>
          </w:rPr>
          <w:t>Section 400 - Zoning Map</w:t>
        </w:r>
        <w:r>
          <w:rPr>
            <w:noProof/>
            <w:webHidden/>
          </w:rPr>
          <w:tab/>
        </w:r>
        <w:r>
          <w:rPr>
            <w:noProof/>
            <w:webHidden/>
          </w:rPr>
          <w:fldChar w:fldCharType="begin"/>
        </w:r>
        <w:r>
          <w:rPr>
            <w:noProof/>
            <w:webHidden/>
          </w:rPr>
          <w:instrText xml:space="preserve"> PAGEREF _Toc469556812 \h </w:instrText>
        </w:r>
        <w:r>
          <w:rPr>
            <w:noProof/>
            <w:webHidden/>
          </w:rPr>
        </w:r>
        <w:r>
          <w:rPr>
            <w:noProof/>
            <w:webHidden/>
          </w:rPr>
          <w:fldChar w:fldCharType="separate"/>
        </w:r>
        <w:r w:rsidR="00397949">
          <w:rPr>
            <w:noProof/>
            <w:webHidden/>
          </w:rPr>
          <w:t>1</w:t>
        </w:r>
        <w:r>
          <w:rPr>
            <w:noProof/>
            <w:webHidden/>
          </w:rPr>
          <w:fldChar w:fldCharType="end"/>
        </w:r>
      </w:hyperlink>
    </w:p>
    <w:p w14:paraId="25204308" w14:textId="07F79CC0" w:rsidR="00F565FD" w:rsidRPr="00F565FD" w:rsidRDefault="00F565FD">
      <w:pPr>
        <w:pStyle w:val="TOC1"/>
        <w:tabs>
          <w:tab w:val="right" w:leader="dot" w:pos="9350"/>
        </w:tabs>
        <w:rPr>
          <w:noProof/>
        </w:rPr>
      </w:pPr>
      <w:hyperlink w:anchor="_Toc469556813" w:history="1">
        <w:r w:rsidR="00C34208" w:rsidRPr="00C240EF">
          <w:rPr>
            <w:b/>
            <w:noProof/>
            <w:color w:val="0000FF"/>
          </w:rPr>
          <w:drawing>
            <wp:inline distT="0" distB="0" distL="0" distR="0" wp14:anchorId="1E69B49A" wp14:editId="1C4B1880">
              <wp:extent cx="152400" cy="152400"/>
              <wp:effectExtent l="0" t="0" r="0" b="0"/>
              <wp:docPr id="2" name="Picture 8"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2693">
          <w:rPr>
            <w:rStyle w:val="Hyperlink"/>
            <w:noProof/>
          </w:rPr>
          <w:t>Section 405 - Shoreland Overlay Map</w:t>
        </w:r>
        <w:r>
          <w:rPr>
            <w:noProof/>
            <w:webHidden/>
          </w:rPr>
          <w:tab/>
        </w:r>
        <w:r>
          <w:rPr>
            <w:noProof/>
            <w:webHidden/>
          </w:rPr>
          <w:fldChar w:fldCharType="begin"/>
        </w:r>
        <w:r>
          <w:rPr>
            <w:noProof/>
            <w:webHidden/>
          </w:rPr>
          <w:instrText xml:space="preserve"> PAGEREF _Toc469556813 \h </w:instrText>
        </w:r>
        <w:r>
          <w:rPr>
            <w:noProof/>
            <w:webHidden/>
          </w:rPr>
        </w:r>
        <w:r>
          <w:rPr>
            <w:noProof/>
            <w:webHidden/>
          </w:rPr>
          <w:fldChar w:fldCharType="separate"/>
        </w:r>
        <w:r w:rsidR="00397949">
          <w:rPr>
            <w:noProof/>
            <w:webHidden/>
          </w:rPr>
          <w:t>1</w:t>
        </w:r>
        <w:r>
          <w:rPr>
            <w:noProof/>
            <w:webHidden/>
          </w:rPr>
          <w:fldChar w:fldCharType="end"/>
        </w:r>
      </w:hyperlink>
    </w:p>
    <w:p w14:paraId="61B86372" w14:textId="6DC0AB50" w:rsidR="00F565FD" w:rsidRPr="00F565FD" w:rsidRDefault="00F565FD">
      <w:pPr>
        <w:pStyle w:val="TOC1"/>
        <w:tabs>
          <w:tab w:val="right" w:leader="dot" w:pos="9350"/>
        </w:tabs>
        <w:rPr>
          <w:noProof/>
        </w:rPr>
      </w:pPr>
      <w:hyperlink w:anchor="_Toc469556814" w:history="1">
        <w:r w:rsidR="00C34208" w:rsidRPr="00C240EF">
          <w:rPr>
            <w:rFonts w:ascii="Times New Roman" w:hAnsi="Times New Roman"/>
            <w:b/>
            <w:noProof/>
            <w:color w:val="0000FF"/>
            <w:sz w:val="36"/>
            <w:szCs w:val="36"/>
          </w:rPr>
          <w:drawing>
            <wp:inline distT="0" distB="0" distL="0" distR="0" wp14:anchorId="58422CEB" wp14:editId="5D99BBA6">
              <wp:extent cx="152400" cy="152400"/>
              <wp:effectExtent l="0" t="0" r="0" b="0"/>
              <wp:docPr id="3" name="Picture 7"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2693">
          <w:rPr>
            <w:rStyle w:val="Hyperlink"/>
            <w:rFonts w:ascii="Times New Roman" w:hAnsi="Times New Roman"/>
            <w:noProof/>
          </w:rPr>
          <w:t>Section 410 - Wetland Overlay Map</w:t>
        </w:r>
        <w:r>
          <w:rPr>
            <w:noProof/>
            <w:webHidden/>
          </w:rPr>
          <w:tab/>
        </w:r>
        <w:r>
          <w:rPr>
            <w:noProof/>
            <w:webHidden/>
          </w:rPr>
          <w:fldChar w:fldCharType="begin"/>
        </w:r>
        <w:r>
          <w:rPr>
            <w:noProof/>
            <w:webHidden/>
          </w:rPr>
          <w:instrText xml:space="preserve"> PAGEREF _Toc469556814 \h </w:instrText>
        </w:r>
        <w:r>
          <w:rPr>
            <w:noProof/>
            <w:webHidden/>
          </w:rPr>
        </w:r>
        <w:r>
          <w:rPr>
            <w:noProof/>
            <w:webHidden/>
          </w:rPr>
          <w:fldChar w:fldCharType="separate"/>
        </w:r>
        <w:r w:rsidR="00397949">
          <w:rPr>
            <w:noProof/>
            <w:webHidden/>
          </w:rPr>
          <w:t>1</w:t>
        </w:r>
        <w:r>
          <w:rPr>
            <w:noProof/>
            <w:webHidden/>
          </w:rPr>
          <w:fldChar w:fldCharType="end"/>
        </w:r>
      </w:hyperlink>
    </w:p>
    <w:p w14:paraId="79CBE893" w14:textId="7BDE2F82" w:rsidR="00F565FD" w:rsidRPr="00F565FD" w:rsidRDefault="00F565FD">
      <w:pPr>
        <w:pStyle w:val="TOC1"/>
        <w:tabs>
          <w:tab w:val="right" w:leader="dot" w:pos="9350"/>
        </w:tabs>
        <w:rPr>
          <w:noProof/>
        </w:rPr>
      </w:pPr>
      <w:hyperlink w:anchor="_Toc469556815" w:history="1">
        <w:r w:rsidR="00C34208" w:rsidRPr="00C240EF">
          <w:rPr>
            <w:b/>
            <w:noProof/>
            <w:color w:val="0000FF"/>
          </w:rPr>
          <w:drawing>
            <wp:inline distT="0" distB="0" distL="0" distR="0" wp14:anchorId="7DC21D51" wp14:editId="763F77A7">
              <wp:extent cx="152400" cy="152400"/>
              <wp:effectExtent l="0" t="0" r="0" b="0"/>
              <wp:docPr id="4" name="Picture 6"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2693">
          <w:rPr>
            <w:rStyle w:val="Hyperlink"/>
            <w:noProof/>
          </w:rPr>
          <w:t>Section 415 - Flood Hazard Overlay Map</w:t>
        </w:r>
        <w:r>
          <w:rPr>
            <w:noProof/>
            <w:webHidden/>
          </w:rPr>
          <w:tab/>
        </w:r>
        <w:r>
          <w:rPr>
            <w:noProof/>
            <w:webHidden/>
          </w:rPr>
          <w:fldChar w:fldCharType="begin"/>
        </w:r>
        <w:r>
          <w:rPr>
            <w:noProof/>
            <w:webHidden/>
          </w:rPr>
          <w:instrText xml:space="preserve"> PAGEREF _Toc469556815 \h </w:instrText>
        </w:r>
        <w:r>
          <w:rPr>
            <w:noProof/>
            <w:webHidden/>
          </w:rPr>
        </w:r>
        <w:r>
          <w:rPr>
            <w:noProof/>
            <w:webHidden/>
          </w:rPr>
          <w:fldChar w:fldCharType="separate"/>
        </w:r>
        <w:r w:rsidR="00397949">
          <w:rPr>
            <w:noProof/>
            <w:webHidden/>
          </w:rPr>
          <w:t>2</w:t>
        </w:r>
        <w:r>
          <w:rPr>
            <w:noProof/>
            <w:webHidden/>
          </w:rPr>
          <w:fldChar w:fldCharType="end"/>
        </w:r>
      </w:hyperlink>
    </w:p>
    <w:p w14:paraId="1EA63947" w14:textId="5BB8F861" w:rsidR="00F565FD" w:rsidRPr="00F565FD" w:rsidRDefault="00F565FD">
      <w:pPr>
        <w:pStyle w:val="TOC1"/>
        <w:tabs>
          <w:tab w:val="right" w:leader="dot" w:pos="9350"/>
        </w:tabs>
        <w:rPr>
          <w:noProof/>
        </w:rPr>
      </w:pPr>
      <w:hyperlink w:anchor="_Toc469556816" w:history="1">
        <w:r w:rsidR="00C34208" w:rsidRPr="00C240EF">
          <w:rPr>
            <w:b/>
            <w:noProof/>
            <w:color w:val="0000FF"/>
          </w:rPr>
          <w:drawing>
            <wp:inline distT="0" distB="0" distL="0" distR="0" wp14:anchorId="1AEBA67D" wp14:editId="3200974B">
              <wp:extent cx="152400" cy="152400"/>
              <wp:effectExtent l="0" t="0" r="0" b="0"/>
              <wp:docPr id="5" name="Picture 5"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2693">
          <w:rPr>
            <w:rStyle w:val="Hyperlink"/>
            <w:noProof/>
          </w:rPr>
          <w:t>Section 420 - Zoning Districts Established</w:t>
        </w:r>
        <w:r>
          <w:rPr>
            <w:noProof/>
            <w:webHidden/>
          </w:rPr>
          <w:tab/>
        </w:r>
        <w:r>
          <w:rPr>
            <w:noProof/>
            <w:webHidden/>
          </w:rPr>
          <w:fldChar w:fldCharType="begin"/>
        </w:r>
        <w:r>
          <w:rPr>
            <w:noProof/>
            <w:webHidden/>
          </w:rPr>
          <w:instrText xml:space="preserve"> PAGEREF _Toc469556816 \h </w:instrText>
        </w:r>
        <w:r>
          <w:rPr>
            <w:noProof/>
            <w:webHidden/>
          </w:rPr>
        </w:r>
        <w:r>
          <w:rPr>
            <w:noProof/>
            <w:webHidden/>
          </w:rPr>
          <w:fldChar w:fldCharType="separate"/>
        </w:r>
        <w:r w:rsidR="00397949">
          <w:rPr>
            <w:noProof/>
            <w:webHidden/>
          </w:rPr>
          <w:t>2</w:t>
        </w:r>
        <w:r>
          <w:rPr>
            <w:noProof/>
            <w:webHidden/>
          </w:rPr>
          <w:fldChar w:fldCharType="end"/>
        </w:r>
      </w:hyperlink>
    </w:p>
    <w:p w14:paraId="69F02598" w14:textId="59C23B40" w:rsidR="00F565FD" w:rsidRPr="00F565FD" w:rsidRDefault="00F565FD">
      <w:pPr>
        <w:pStyle w:val="TOC1"/>
        <w:tabs>
          <w:tab w:val="right" w:leader="dot" w:pos="9350"/>
        </w:tabs>
        <w:rPr>
          <w:noProof/>
        </w:rPr>
      </w:pPr>
      <w:hyperlink w:anchor="_Toc469556817" w:history="1">
        <w:r w:rsidR="00C34208" w:rsidRPr="00C240EF">
          <w:rPr>
            <w:rFonts w:ascii="Times New Roman" w:hAnsi="Times New Roman"/>
            <w:b/>
            <w:noProof/>
            <w:color w:val="0000FF"/>
            <w:sz w:val="36"/>
            <w:szCs w:val="36"/>
          </w:rPr>
          <w:drawing>
            <wp:inline distT="0" distB="0" distL="0" distR="0" wp14:anchorId="5D5EB8D7" wp14:editId="6C71832D">
              <wp:extent cx="152400" cy="152400"/>
              <wp:effectExtent l="0" t="0" r="0" b="0"/>
              <wp:docPr id="6" name="Picture 4"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2693">
          <w:rPr>
            <w:rStyle w:val="Hyperlink"/>
            <w:rFonts w:ascii="Times New Roman" w:hAnsi="Times New Roman"/>
            <w:noProof/>
          </w:rPr>
          <w:t>Section 425 - District Boundaries</w:t>
        </w:r>
        <w:r>
          <w:rPr>
            <w:noProof/>
            <w:webHidden/>
          </w:rPr>
          <w:tab/>
        </w:r>
        <w:r>
          <w:rPr>
            <w:noProof/>
            <w:webHidden/>
          </w:rPr>
          <w:fldChar w:fldCharType="begin"/>
        </w:r>
        <w:r>
          <w:rPr>
            <w:noProof/>
            <w:webHidden/>
          </w:rPr>
          <w:instrText xml:space="preserve"> PAGEREF _Toc469556817 \h </w:instrText>
        </w:r>
        <w:r>
          <w:rPr>
            <w:noProof/>
            <w:webHidden/>
          </w:rPr>
        </w:r>
        <w:r>
          <w:rPr>
            <w:noProof/>
            <w:webHidden/>
          </w:rPr>
          <w:fldChar w:fldCharType="separate"/>
        </w:r>
        <w:r w:rsidR="00397949">
          <w:rPr>
            <w:noProof/>
            <w:webHidden/>
          </w:rPr>
          <w:t>2</w:t>
        </w:r>
        <w:r>
          <w:rPr>
            <w:noProof/>
            <w:webHidden/>
          </w:rPr>
          <w:fldChar w:fldCharType="end"/>
        </w:r>
      </w:hyperlink>
    </w:p>
    <w:p w14:paraId="3CDF1907" w14:textId="0C4EE339" w:rsidR="00F565FD" w:rsidRPr="00F565FD" w:rsidRDefault="00F565FD">
      <w:pPr>
        <w:pStyle w:val="TOC1"/>
        <w:tabs>
          <w:tab w:val="right" w:leader="dot" w:pos="9350"/>
        </w:tabs>
        <w:rPr>
          <w:noProof/>
        </w:rPr>
      </w:pPr>
      <w:hyperlink w:anchor="_Toc469556818" w:history="1">
        <w:r w:rsidR="00C34208" w:rsidRPr="00C240EF">
          <w:rPr>
            <w:rFonts w:ascii="Times New Roman" w:hAnsi="Times New Roman"/>
            <w:b/>
            <w:noProof/>
            <w:color w:val="0000FF"/>
            <w:sz w:val="36"/>
            <w:szCs w:val="36"/>
          </w:rPr>
          <w:drawing>
            <wp:inline distT="0" distB="0" distL="0" distR="0" wp14:anchorId="15E5E920" wp14:editId="0F0D4CFB">
              <wp:extent cx="152400" cy="152400"/>
              <wp:effectExtent l="0" t="0" r="0" b="0"/>
              <wp:docPr id="7" name="Picture 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2693">
          <w:rPr>
            <w:rStyle w:val="Hyperlink"/>
            <w:rFonts w:ascii="Times New Roman" w:hAnsi="Times New Roman"/>
            <w:noProof/>
          </w:rPr>
          <w:t>Section 430 - Uniform Application</w:t>
        </w:r>
        <w:r>
          <w:rPr>
            <w:noProof/>
            <w:webHidden/>
          </w:rPr>
          <w:tab/>
        </w:r>
        <w:r>
          <w:rPr>
            <w:noProof/>
            <w:webHidden/>
          </w:rPr>
          <w:fldChar w:fldCharType="begin"/>
        </w:r>
        <w:r>
          <w:rPr>
            <w:noProof/>
            <w:webHidden/>
          </w:rPr>
          <w:instrText xml:space="preserve"> PAGEREF _Toc469556818 \h </w:instrText>
        </w:r>
        <w:r>
          <w:rPr>
            <w:noProof/>
            <w:webHidden/>
          </w:rPr>
        </w:r>
        <w:r>
          <w:rPr>
            <w:noProof/>
            <w:webHidden/>
          </w:rPr>
          <w:fldChar w:fldCharType="separate"/>
        </w:r>
        <w:r w:rsidR="00397949">
          <w:rPr>
            <w:noProof/>
            <w:webHidden/>
          </w:rPr>
          <w:t>3</w:t>
        </w:r>
        <w:r>
          <w:rPr>
            <w:noProof/>
            <w:webHidden/>
          </w:rPr>
          <w:fldChar w:fldCharType="end"/>
        </w:r>
      </w:hyperlink>
    </w:p>
    <w:p w14:paraId="55CFEF18" w14:textId="6DA591DA" w:rsidR="00F565FD" w:rsidRPr="00F565FD" w:rsidRDefault="00F565FD">
      <w:pPr>
        <w:pStyle w:val="TOC1"/>
        <w:tabs>
          <w:tab w:val="right" w:leader="dot" w:pos="9350"/>
        </w:tabs>
        <w:rPr>
          <w:noProof/>
        </w:rPr>
      </w:pPr>
      <w:hyperlink w:anchor="_Toc469556819" w:history="1">
        <w:r w:rsidR="00C34208" w:rsidRPr="00C240EF">
          <w:rPr>
            <w:b/>
            <w:noProof/>
            <w:color w:val="0000FF"/>
          </w:rPr>
          <w:drawing>
            <wp:inline distT="0" distB="0" distL="0" distR="0" wp14:anchorId="302D1C03" wp14:editId="55A67363">
              <wp:extent cx="152400" cy="152400"/>
              <wp:effectExtent l="0" t="0" r="0" b="0"/>
              <wp:docPr id="8" name="Picture 2"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2693">
          <w:rPr>
            <w:rStyle w:val="Hyperlink"/>
            <w:noProof/>
          </w:rPr>
          <w:t>Section 435 - Classification of Uses</w:t>
        </w:r>
        <w:r>
          <w:rPr>
            <w:noProof/>
            <w:webHidden/>
          </w:rPr>
          <w:tab/>
        </w:r>
        <w:r>
          <w:rPr>
            <w:noProof/>
            <w:webHidden/>
          </w:rPr>
          <w:fldChar w:fldCharType="begin"/>
        </w:r>
        <w:r>
          <w:rPr>
            <w:noProof/>
            <w:webHidden/>
          </w:rPr>
          <w:instrText xml:space="preserve"> PAGEREF _Toc469556819 \h </w:instrText>
        </w:r>
        <w:r>
          <w:rPr>
            <w:noProof/>
            <w:webHidden/>
          </w:rPr>
        </w:r>
        <w:r>
          <w:rPr>
            <w:noProof/>
            <w:webHidden/>
          </w:rPr>
          <w:fldChar w:fldCharType="separate"/>
        </w:r>
        <w:r w:rsidR="00397949">
          <w:rPr>
            <w:noProof/>
            <w:webHidden/>
          </w:rPr>
          <w:t>3</w:t>
        </w:r>
        <w:r>
          <w:rPr>
            <w:noProof/>
            <w:webHidden/>
          </w:rPr>
          <w:fldChar w:fldCharType="end"/>
        </w:r>
      </w:hyperlink>
    </w:p>
    <w:p w14:paraId="2514457C" w14:textId="74255D66" w:rsidR="00F565FD" w:rsidRPr="00F565FD" w:rsidRDefault="00F565FD">
      <w:pPr>
        <w:pStyle w:val="TOC1"/>
        <w:tabs>
          <w:tab w:val="right" w:leader="dot" w:pos="9350"/>
        </w:tabs>
        <w:rPr>
          <w:noProof/>
        </w:rPr>
      </w:pPr>
      <w:hyperlink w:anchor="_Toc469556820" w:history="1">
        <w:r w:rsidR="00C34208" w:rsidRPr="00C240EF">
          <w:rPr>
            <w:b/>
            <w:noProof/>
            <w:color w:val="0000FF"/>
          </w:rPr>
          <w:drawing>
            <wp:inline distT="0" distB="0" distL="0" distR="0" wp14:anchorId="4D985915" wp14:editId="208046B5">
              <wp:extent cx="152400" cy="152400"/>
              <wp:effectExtent l="0" t="0" r="0" b="0"/>
              <wp:docPr id="9" name="Picture 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2693">
          <w:rPr>
            <w:rStyle w:val="Hyperlink"/>
            <w:noProof/>
          </w:rPr>
          <w:t>Section 440 - Use Not Specifically Described</w:t>
        </w:r>
        <w:r>
          <w:rPr>
            <w:noProof/>
            <w:webHidden/>
          </w:rPr>
          <w:tab/>
        </w:r>
        <w:r>
          <w:rPr>
            <w:noProof/>
            <w:webHidden/>
          </w:rPr>
          <w:fldChar w:fldCharType="begin"/>
        </w:r>
        <w:r>
          <w:rPr>
            <w:noProof/>
            <w:webHidden/>
          </w:rPr>
          <w:instrText xml:space="preserve"> PAGEREF _Toc469556820 \h </w:instrText>
        </w:r>
        <w:r>
          <w:rPr>
            <w:noProof/>
            <w:webHidden/>
          </w:rPr>
        </w:r>
        <w:r>
          <w:rPr>
            <w:noProof/>
            <w:webHidden/>
          </w:rPr>
          <w:fldChar w:fldCharType="separate"/>
        </w:r>
        <w:r w:rsidR="00397949">
          <w:rPr>
            <w:noProof/>
            <w:webHidden/>
          </w:rPr>
          <w:t>3</w:t>
        </w:r>
        <w:r>
          <w:rPr>
            <w:noProof/>
            <w:webHidden/>
          </w:rPr>
          <w:fldChar w:fldCharType="end"/>
        </w:r>
      </w:hyperlink>
    </w:p>
    <w:p w14:paraId="15BA70C1" w14:textId="77777777" w:rsidR="00F565FD" w:rsidRPr="002465F3" w:rsidRDefault="00F565FD" w:rsidP="00F565FD">
      <w:pPr>
        <w:rPr>
          <w:rFonts w:ascii="Times New Roman" w:hAnsi="Times New Roman"/>
          <w:sz w:val="24"/>
          <w:szCs w:val="24"/>
        </w:rPr>
      </w:pPr>
      <w:r>
        <w:rPr>
          <w:b/>
          <w:bCs/>
          <w:noProof/>
        </w:rPr>
        <w:fldChar w:fldCharType="end"/>
      </w:r>
    </w:p>
    <w:p w14:paraId="2C845343" w14:textId="2081EBA8" w:rsidR="00A44084" w:rsidRPr="002465F3" w:rsidRDefault="00C34208" w:rsidP="00F565FD">
      <w:pPr>
        <w:pStyle w:val="Heading1"/>
        <w:rPr>
          <w:rFonts w:ascii="Times New Roman" w:hAnsi="Times New Roman"/>
          <w:sz w:val="36"/>
          <w:szCs w:val="36"/>
        </w:rPr>
      </w:pPr>
      <w:bookmarkStart w:id="1" w:name="JD_400"/>
      <w:bookmarkStart w:id="2" w:name="LPTOC1"/>
      <w:bookmarkStart w:id="3" w:name="_Toc469556812"/>
      <w:bookmarkEnd w:id="1"/>
      <w:bookmarkEnd w:id="2"/>
      <w:r w:rsidRPr="00C240EF">
        <w:rPr>
          <w:rFonts w:ascii="Times New Roman" w:hAnsi="Times New Roman"/>
          <w:noProof/>
          <w:color w:val="0000FF"/>
          <w:sz w:val="36"/>
          <w:szCs w:val="36"/>
        </w:rPr>
        <w:drawing>
          <wp:inline distT="0" distB="0" distL="0" distR="0" wp14:anchorId="689E6B18" wp14:editId="6DCB04BE">
            <wp:extent cx="152400" cy="152400"/>
            <wp:effectExtent l="0" t="0" r="0" b="0"/>
            <wp:docPr id="10" name="Picture 9"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44084" w:rsidRPr="002465F3">
        <w:rPr>
          <w:rFonts w:ascii="Times New Roman" w:hAnsi="Times New Roman"/>
          <w:sz w:val="36"/>
          <w:szCs w:val="36"/>
        </w:rPr>
        <w:t>Section 400 - Zoning Map</w:t>
      </w:r>
      <w:bookmarkEnd w:id="3"/>
    </w:p>
    <w:p w14:paraId="6B7AFF30" w14:textId="77777777" w:rsidR="00A44084" w:rsidRPr="002465F3" w:rsidRDefault="00A44084" w:rsidP="002465F3">
      <w:pPr>
        <w:spacing w:before="100" w:beforeAutospacing="1" w:after="100" w:afterAutospacing="1" w:line="240" w:lineRule="auto"/>
        <w:rPr>
          <w:rFonts w:ascii="Times New Roman" w:hAnsi="Times New Roman"/>
          <w:sz w:val="24"/>
          <w:szCs w:val="24"/>
        </w:rPr>
      </w:pPr>
      <w:bookmarkStart w:id="4" w:name="JD_400.01"/>
      <w:bookmarkEnd w:id="4"/>
      <w:r w:rsidRPr="002465F3">
        <w:rPr>
          <w:rFonts w:ascii="Times New Roman" w:hAnsi="Times New Roman"/>
          <w:b/>
          <w:bCs/>
          <w:sz w:val="24"/>
          <w:szCs w:val="24"/>
        </w:rPr>
        <w:t>400.01  Zoning Map.</w:t>
      </w:r>
      <w:r w:rsidRPr="002465F3">
        <w:rPr>
          <w:rFonts w:ascii="Times New Roman" w:hAnsi="Times New Roman"/>
          <w:sz w:val="24"/>
          <w:szCs w:val="24"/>
        </w:rPr>
        <w:t>  A map entitled “Zoning Map” for the City of Hermantown is hereby adopted as part of this code.  Such map shall remain on file in the office of the City Clerk of the City of Hermantown.</w:t>
      </w:r>
    </w:p>
    <w:p w14:paraId="689CCA13" w14:textId="709FC35E" w:rsidR="00A44084" w:rsidRPr="002465F3" w:rsidRDefault="00C34208" w:rsidP="00F565FD">
      <w:pPr>
        <w:pStyle w:val="Heading1"/>
      </w:pPr>
      <w:bookmarkStart w:id="5" w:name="JD_405"/>
      <w:bookmarkStart w:id="6" w:name="LPTOC2"/>
      <w:bookmarkStart w:id="7" w:name="_Toc469556813"/>
      <w:bookmarkEnd w:id="5"/>
      <w:bookmarkEnd w:id="6"/>
      <w:r w:rsidRPr="00C240EF">
        <w:rPr>
          <w:noProof/>
          <w:color w:val="0000FF"/>
        </w:rPr>
        <w:drawing>
          <wp:inline distT="0" distB="0" distL="0" distR="0" wp14:anchorId="207F6A36" wp14:editId="26FA6FCD">
            <wp:extent cx="152400" cy="152400"/>
            <wp:effectExtent l="0" t="0" r="0" b="0"/>
            <wp:docPr id="11" name="Picture 8"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44084" w:rsidRPr="002465F3">
        <w:t>Section 405 - Shoreland Overlay Map</w:t>
      </w:r>
      <w:bookmarkEnd w:id="7"/>
    </w:p>
    <w:p w14:paraId="62011BA2" w14:textId="77777777" w:rsidR="00A44084" w:rsidRPr="002465F3" w:rsidRDefault="00A44084" w:rsidP="002465F3">
      <w:pPr>
        <w:spacing w:before="100" w:beforeAutospacing="1" w:after="100" w:afterAutospacing="1" w:line="240" w:lineRule="auto"/>
        <w:rPr>
          <w:rFonts w:ascii="Times New Roman" w:hAnsi="Times New Roman"/>
          <w:sz w:val="24"/>
          <w:szCs w:val="24"/>
        </w:rPr>
      </w:pPr>
      <w:bookmarkStart w:id="8" w:name="JD_405.01"/>
      <w:bookmarkEnd w:id="8"/>
      <w:r w:rsidRPr="002465F3">
        <w:rPr>
          <w:rFonts w:ascii="Times New Roman" w:hAnsi="Times New Roman"/>
          <w:b/>
          <w:bCs/>
          <w:sz w:val="24"/>
          <w:szCs w:val="24"/>
        </w:rPr>
        <w:t>405.01  Shoreland Overlay Map.</w:t>
      </w:r>
      <w:r w:rsidRPr="002465F3">
        <w:rPr>
          <w:rFonts w:ascii="Times New Roman" w:hAnsi="Times New Roman"/>
          <w:sz w:val="24"/>
          <w:szCs w:val="24"/>
        </w:rPr>
        <w:t>  A map entitled “Official Shoreland Overlay Map” is hereby adopted as part of this code.  Such map shall remain on file in the office of the City Clerk of the City of Hermantown.</w:t>
      </w:r>
    </w:p>
    <w:p w14:paraId="5F8E02CC" w14:textId="3D0BD37A" w:rsidR="00A44084" w:rsidRPr="002465F3" w:rsidRDefault="00C34208" w:rsidP="00F565FD">
      <w:pPr>
        <w:pStyle w:val="Heading1"/>
        <w:rPr>
          <w:rFonts w:ascii="Times New Roman" w:hAnsi="Times New Roman"/>
          <w:sz w:val="36"/>
          <w:szCs w:val="36"/>
        </w:rPr>
      </w:pPr>
      <w:bookmarkStart w:id="9" w:name="JD_410"/>
      <w:bookmarkStart w:id="10" w:name="LPTOC3"/>
      <w:bookmarkStart w:id="11" w:name="_Toc469556814"/>
      <w:bookmarkEnd w:id="9"/>
      <w:bookmarkEnd w:id="10"/>
      <w:r w:rsidRPr="00C240EF">
        <w:rPr>
          <w:rFonts w:ascii="Times New Roman" w:hAnsi="Times New Roman"/>
          <w:noProof/>
          <w:color w:val="0000FF"/>
          <w:sz w:val="36"/>
          <w:szCs w:val="36"/>
        </w:rPr>
        <w:drawing>
          <wp:inline distT="0" distB="0" distL="0" distR="0" wp14:anchorId="531A6212" wp14:editId="21470808">
            <wp:extent cx="152400" cy="152400"/>
            <wp:effectExtent l="0" t="0" r="0" b="0"/>
            <wp:docPr id="12" name="Picture 7"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44084" w:rsidRPr="002465F3">
        <w:rPr>
          <w:rFonts w:ascii="Times New Roman" w:hAnsi="Times New Roman"/>
          <w:sz w:val="36"/>
          <w:szCs w:val="36"/>
        </w:rPr>
        <w:t>Section 410 - Wetland Overlay Map</w:t>
      </w:r>
      <w:bookmarkEnd w:id="11"/>
    </w:p>
    <w:p w14:paraId="660E29FE" w14:textId="77777777" w:rsidR="00A44084" w:rsidRPr="002465F3" w:rsidRDefault="00A44084" w:rsidP="002465F3">
      <w:pPr>
        <w:spacing w:before="100" w:beforeAutospacing="1" w:after="100" w:afterAutospacing="1" w:line="240" w:lineRule="auto"/>
        <w:rPr>
          <w:rFonts w:ascii="Times New Roman" w:hAnsi="Times New Roman"/>
          <w:sz w:val="24"/>
          <w:szCs w:val="24"/>
        </w:rPr>
      </w:pPr>
      <w:bookmarkStart w:id="12" w:name="JD_410.01"/>
      <w:bookmarkEnd w:id="12"/>
      <w:r w:rsidRPr="002465F3">
        <w:rPr>
          <w:rFonts w:ascii="Times New Roman" w:hAnsi="Times New Roman"/>
          <w:b/>
          <w:bCs/>
          <w:sz w:val="24"/>
          <w:szCs w:val="24"/>
        </w:rPr>
        <w:t>410.01  Wetland Overlay Map.</w:t>
      </w:r>
      <w:r w:rsidRPr="002465F3">
        <w:rPr>
          <w:rFonts w:ascii="Times New Roman" w:hAnsi="Times New Roman"/>
          <w:sz w:val="24"/>
          <w:szCs w:val="24"/>
        </w:rPr>
        <w:t>  A map entitled “Official Wetland Overlay Map” is hereby adopted as part of this code.  Such map shall remain on file in the office of the City Clerk of the City of Hermantown.</w:t>
      </w:r>
    </w:p>
    <w:p w14:paraId="486DE5F7" w14:textId="361530B3" w:rsidR="00A44084" w:rsidRPr="002465F3" w:rsidRDefault="00C34208" w:rsidP="00F565FD">
      <w:pPr>
        <w:pStyle w:val="Heading1"/>
      </w:pPr>
      <w:bookmarkStart w:id="13" w:name="JD_415"/>
      <w:bookmarkStart w:id="14" w:name="LPTOC4"/>
      <w:bookmarkStart w:id="15" w:name="_Toc469556815"/>
      <w:bookmarkEnd w:id="13"/>
      <w:bookmarkEnd w:id="14"/>
      <w:r w:rsidRPr="00C240EF">
        <w:rPr>
          <w:noProof/>
          <w:color w:val="0000FF"/>
        </w:rPr>
        <w:lastRenderedPageBreak/>
        <w:drawing>
          <wp:inline distT="0" distB="0" distL="0" distR="0" wp14:anchorId="36313F2E" wp14:editId="0C3DB353">
            <wp:extent cx="152400" cy="152400"/>
            <wp:effectExtent l="0" t="0" r="0" b="0"/>
            <wp:docPr id="13" name="Picture 6"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44084" w:rsidRPr="002465F3">
        <w:t>Section 415 - Flood Hazard Overlay Map</w:t>
      </w:r>
      <w:bookmarkEnd w:id="15"/>
    </w:p>
    <w:p w14:paraId="3B1C15C3" w14:textId="77777777" w:rsidR="00A44084" w:rsidRPr="002465F3" w:rsidRDefault="00A44084" w:rsidP="002465F3">
      <w:pPr>
        <w:spacing w:before="100" w:beforeAutospacing="1" w:after="100" w:afterAutospacing="1" w:line="240" w:lineRule="auto"/>
        <w:rPr>
          <w:rFonts w:ascii="Times New Roman" w:hAnsi="Times New Roman"/>
          <w:sz w:val="24"/>
          <w:szCs w:val="24"/>
        </w:rPr>
      </w:pPr>
      <w:bookmarkStart w:id="16" w:name="JD_415.01"/>
      <w:bookmarkEnd w:id="16"/>
      <w:r w:rsidRPr="002465F3">
        <w:rPr>
          <w:rFonts w:ascii="Times New Roman" w:hAnsi="Times New Roman"/>
          <w:b/>
          <w:bCs/>
          <w:sz w:val="24"/>
          <w:szCs w:val="24"/>
        </w:rPr>
        <w:t>415.01  Flood Hazard Overlay Map.</w:t>
      </w:r>
      <w:r w:rsidRPr="002465F3">
        <w:rPr>
          <w:rFonts w:ascii="Times New Roman" w:hAnsi="Times New Roman"/>
          <w:sz w:val="24"/>
          <w:szCs w:val="24"/>
        </w:rPr>
        <w:t>  See</w:t>
      </w:r>
      <w:bookmarkStart w:id="17" w:name="LPHit5"/>
      <w:bookmarkEnd w:id="17"/>
      <w:r>
        <w:rPr>
          <w:rFonts w:ascii="Times New Roman" w:hAnsi="Times New Roman"/>
          <w:sz w:val="24"/>
          <w:szCs w:val="24"/>
        </w:rPr>
        <w:t xml:space="preserve"> </w:t>
      </w:r>
      <w:r w:rsidRPr="00B13970">
        <w:rPr>
          <w:rFonts w:ascii="Times New Roman" w:hAnsi="Times New Roman"/>
          <w:color w:val="0070C0"/>
          <w:sz w:val="24"/>
          <w:szCs w:val="24"/>
          <w:u w:val="single"/>
        </w:rPr>
        <w:t>Chapter 15</w:t>
      </w:r>
      <w:r w:rsidRPr="002465F3">
        <w:rPr>
          <w:rFonts w:ascii="Times New Roman" w:hAnsi="Times New Roman"/>
          <w:sz w:val="24"/>
          <w:szCs w:val="24"/>
        </w:rPr>
        <w:t xml:space="preserve">, Floodplain Management Regulations, of these Zoning Regulations. </w:t>
      </w:r>
    </w:p>
    <w:p w14:paraId="3F7BBC4C" w14:textId="0AE64A9E" w:rsidR="00A44084" w:rsidRPr="002465F3" w:rsidRDefault="00C34208" w:rsidP="00F565FD">
      <w:pPr>
        <w:pStyle w:val="Heading1"/>
      </w:pPr>
      <w:bookmarkStart w:id="18" w:name="JD_420"/>
      <w:bookmarkStart w:id="19" w:name="LPTOC5"/>
      <w:bookmarkStart w:id="20" w:name="_Toc469556816"/>
      <w:bookmarkEnd w:id="18"/>
      <w:bookmarkEnd w:id="19"/>
      <w:r w:rsidRPr="00C240EF">
        <w:rPr>
          <w:noProof/>
          <w:color w:val="0000FF"/>
        </w:rPr>
        <w:drawing>
          <wp:inline distT="0" distB="0" distL="0" distR="0" wp14:anchorId="1A519E1B" wp14:editId="35D015EF">
            <wp:extent cx="152400" cy="152400"/>
            <wp:effectExtent l="0" t="0" r="0" b="0"/>
            <wp:docPr id="14" name="Picture 5"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44084" w:rsidRPr="002465F3">
        <w:t>Section 420 - Zoning Districts Established</w:t>
      </w:r>
      <w:bookmarkEnd w:id="20"/>
    </w:p>
    <w:p w14:paraId="08F37D04" w14:textId="77777777" w:rsidR="00A44084" w:rsidRPr="002465F3" w:rsidRDefault="00A44084" w:rsidP="002465F3">
      <w:pPr>
        <w:spacing w:before="100" w:beforeAutospacing="1" w:after="100" w:afterAutospacing="1" w:line="240" w:lineRule="auto"/>
        <w:rPr>
          <w:rFonts w:ascii="Times New Roman" w:hAnsi="Times New Roman"/>
          <w:sz w:val="24"/>
          <w:szCs w:val="24"/>
        </w:rPr>
      </w:pPr>
      <w:bookmarkStart w:id="21" w:name="JD_420.01"/>
      <w:bookmarkEnd w:id="21"/>
      <w:r w:rsidRPr="002465F3">
        <w:rPr>
          <w:rFonts w:ascii="Times New Roman" w:hAnsi="Times New Roman"/>
          <w:b/>
          <w:bCs/>
          <w:sz w:val="24"/>
          <w:szCs w:val="24"/>
        </w:rPr>
        <w:t>420.01  Zoning Districts Established.</w:t>
      </w:r>
      <w:r w:rsidRPr="002465F3">
        <w:rPr>
          <w:rFonts w:ascii="Times New Roman" w:hAnsi="Times New Roman"/>
          <w:sz w:val="24"/>
          <w:szCs w:val="24"/>
        </w:rPr>
        <w:t>  The City is divided into the districts shown by the district boundaries on the Zoning Map, the Shoreland Overlay Map, the Wetland Overlay Map and the Flood Hazard Overlay Map.  The districts are:</w:t>
      </w:r>
    </w:p>
    <w:tbl>
      <w:tblPr>
        <w:tblW w:w="8400" w:type="dxa"/>
        <w:tblCellSpacing w:w="0" w:type="dxa"/>
        <w:tblCellMar>
          <w:top w:w="60" w:type="dxa"/>
          <w:left w:w="60" w:type="dxa"/>
          <w:bottom w:w="60" w:type="dxa"/>
          <w:right w:w="60" w:type="dxa"/>
        </w:tblCellMar>
        <w:tblLook w:val="04A0" w:firstRow="1" w:lastRow="0" w:firstColumn="1" w:lastColumn="0" w:noHBand="0" w:noVBand="1"/>
      </w:tblPr>
      <w:tblGrid>
        <w:gridCol w:w="1440"/>
        <w:gridCol w:w="6960"/>
      </w:tblGrid>
      <w:tr w:rsidR="00A44084" w:rsidRPr="00C240EF" w14:paraId="509DC130" w14:textId="77777777" w:rsidTr="002465F3">
        <w:trPr>
          <w:tblCellSpacing w:w="0" w:type="dxa"/>
        </w:trPr>
        <w:tc>
          <w:tcPr>
            <w:tcW w:w="1440" w:type="dxa"/>
            <w:tcBorders>
              <w:top w:val="nil"/>
              <w:left w:val="nil"/>
              <w:bottom w:val="nil"/>
              <w:right w:val="nil"/>
            </w:tcBorders>
            <w:hideMark/>
          </w:tcPr>
          <w:p w14:paraId="000FA7EC"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S-1</w:t>
            </w:r>
          </w:p>
        </w:tc>
        <w:tc>
          <w:tcPr>
            <w:tcW w:w="6960" w:type="dxa"/>
            <w:tcBorders>
              <w:top w:val="nil"/>
              <w:left w:val="nil"/>
              <w:bottom w:val="nil"/>
              <w:right w:val="nil"/>
            </w:tcBorders>
            <w:hideMark/>
          </w:tcPr>
          <w:p w14:paraId="73A9B550"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Suburban</w:t>
            </w:r>
          </w:p>
        </w:tc>
      </w:tr>
      <w:tr w:rsidR="00A44084" w:rsidRPr="00C240EF" w14:paraId="6B2F66B7" w14:textId="77777777" w:rsidTr="002465F3">
        <w:trPr>
          <w:tblCellSpacing w:w="0" w:type="dxa"/>
        </w:trPr>
        <w:tc>
          <w:tcPr>
            <w:tcW w:w="1440" w:type="dxa"/>
            <w:tcBorders>
              <w:top w:val="nil"/>
              <w:left w:val="nil"/>
              <w:bottom w:val="nil"/>
              <w:right w:val="nil"/>
            </w:tcBorders>
            <w:hideMark/>
          </w:tcPr>
          <w:p w14:paraId="4F09311E"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R-1</w:t>
            </w:r>
          </w:p>
        </w:tc>
        <w:tc>
          <w:tcPr>
            <w:tcW w:w="6960" w:type="dxa"/>
            <w:tcBorders>
              <w:top w:val="nil"/>
              <w:left w:val="nil"/>
              <w:bottom w:val="nil"/>
              <w:right w:val="nil"/>
            </w:tcBorders>
            <w:hideMark/>
          </w:tcPr>
          <w:p w14:paraId="2EAE2E35"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Residential</w:t>
            </w:r>
          </w:p>
        </w:tc>
      </w:tr>
      <w:tr w:rsidR="00A44084" w:rsidRPr="00C240EF" w14:paraId="08D4F971" w14:textId="77777777" w:rsidTr="002465F3">
        <w:trPr>
          <w:tblCellSpacing w:w="0" w:type="dxa"/>
        </w:trPr>
        <w:tc>
          <w:tcPr>
            <w:tcW w:w="1440" w:type="dxa"/>
            <w:tcBorders>
              <w:top w:val="nil"/>
              <w:left w:val="nil"/>
              <w:bottom w:val="nil"/>
              <w:right w:val="nil"/>
            </w:tcBorders>
            <w:hideMark/>
          </w:tcPr>
          <w:p w14:paraId="148474EB"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R-2</w:t>
            </w:r>
          </w:p>
        </w:tc>
        <w:tc>
          <w:tcPr>
            <w:tcW w:w="6960" w:type="dxa"/>
            <w:tcBorders>
              <w:top w:val="nil"/>
              <w:left w:val="nil"/>
              <w:bottom w:val="nil"/>
              <w:right w:val="nil"/>
            </w:tcBorders>
            <w:hideMark/>
          </w:tcPr>
          <w:p w14:paraId="3886075B"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Residential</w:t>
            </w:r>
          </w:p>
        </w:tc>
      </w:tr>
      <w:tr w:rsidR="00A44084" w:rsidRPr="00C240EF" w14:paraId="3E8B9BF5" w14:textId="77777777" w:rsidTr="002465F3">
        <w:trPr>
          <w:tblCellSpacing w:w="0" w:type="dxa"/>
        </w:trPr>
        <w:tc>
          <w:tcPr>
            <w:tcW w:w="1440" w:type="dxa"/>
            <w:tcBorders>
              <w:top w:val="nil"/>
              <w:left w:val="nil"/>
              <w:bottom w:val="nil"/>
              <w:right w:val="nil"/>
            </w:tcBorders>
            <w:hideMark/>
          </w:tcPr>
          <w:p w14:paraId="6D720D2F"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R-3</w:t>
            </w:r>
          </w:p>
        </w:tc>
        <w:tc>
          <w:tcPr>
            <w:tcW w:w="6960" w:type="dxa"/>
            <w:tcBorders>
              <w:top w:val="nil"/>
              <w:left w:val="nil"/>
              <w:bottom w:val="nil"/>
              <w:right w:val="nil"/>
            </w:tcBorders>
            <w:hideMark/>
          </w:tcPr>
          <w:p w14:paraId="4B70B990"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Residential</w:t>
            </w:r>
          </w:p>
        </w:tc>
      </w:tr>
      <w:tr w:rsidR="00A44084" w:rsidRPr="00C240EF" w14:paraId="36E4CFE6" w14:textId="77777777" w:rsidTr="002465F3">
        <w:trPr>
          <w:tblCellSpacing w:w="0" w:type="dxa"/>
        </w:trPr>
        <w:tc>
          <w:tcPr>
            <w:tcW w:w="1440" w:type="dxa"/>
            <w:tcBorders>
              <w:top w:val="nil"/>
              <w:left w:val="nil"/>
              <w:bottom w:val="nil"/>
              <w:right w:val="nil"/>
            </w:tcBorders>
            <w:hideMark/>
          </w:tcPr>
          <w:p w14:paraId="0CEAED42"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R-3a</w:t>
            </w:r>
          </w:p>
        </w:tc>
        <w:tc>
          <w:tcPr>
            <w:tcW w:w="6960" w:type="dxa"/>
            <w:tcBorders>
              <w:top w:val="nil"/>
              <w:left w:val="nil"/>
              <w:bottom w:val="nil"/>
              <w:right w:val="nil"/>
            </w:tcBorders>
            <w:hideMark/>
          </w:tcPr>
          <w:p w14:paraId="2B9CBBFE"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Multiple Family Dwellings</w:t>
            </w:r>
          </w:p>
        </w:tc>
      </w:tr>
      <w:tr w:rsidR="00A44084" w:rsidRPr="00C240EF" w14:paraId="6B80983A" w14:textId="77777777" w:rsidTr="002465F3">
        <w:trPr>
          <w:tblCellSpacing w:w="0" w:type="dxa"/>
        </w:trPr>
        <w:tc>
          <w:tcPr>
            <w:tcW w:w="1440" w:type="dxa"/>
            <w:tcBorders>
              <w:top w:val="nil"/>
              <w:left w:val="nil"/>
              <w:bottom w:val="nil"/>
              <w:right w:val="nil"/>
            </w:tcBorders>
            <w:hideMark/>
          </w:tcPr>
          <w:p w14:paraId="03086F1E"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C</w:t>
            </w:r>
          </w:p>
        </w:tc>
        <w:tc>
          <w:tcPr>
            <w:tcW w:w="6960" w:type="dxa"/>
            <w:tcBorders>
              <w:top w:val="nil"/>
              <w:left w:val="nil"/>
              <w:bottom w:val="nil"/>
              <w:right w:val="nil"/>
            </w:tcBorders>
            <w:hideMark/>
          </w:tcPr>
          <w:p w14:paraId="759B8D17"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Commercial</w:t>
            </w:r>
          </w:p>
        </w:tc>
      </w:tr>
      <w:tr w:rsidR="00A44084" w:rsidRPr="00C240EF" w14:paraId="7C205561" w14:textId="77777777" w:rsidTr="002465F3">
        <w:trPr>
          <w:tblCellSpacing w:w="0" w:type="dxa"/>
        </w:trPr>
        <w:tc>
          <w:tcPr>
            <w:tcW w:w="1440" w:type="dxa"/>
            <w:tcBorders>
              <w:top w:val="nil"/>
              <w:left w:val="nil"/>
              <w:bottom w:val="nil"/>
              <w:right w:val="nil"/>
            </w:tcBorders>
            <w:hideMark/>
          </w:tcPr>
          <w:p w14:paraId="3F5CD6FE"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C-1</w:t>
            </w:r>
          </w:p>
        </w:tc>
        <w:tc>
          <w:tcPr>
            <w:tcW w:w="6960" w:type="dxa"/>
            <w:tcBorders>
              <w:top w:val="nil"/>
              <w:left w:val="nil"/>
              <w:bottom w:val="nil"/>
              <w:right w:val="nil"/>
            </w:tcBorders>
            <w:hideMark/>
          </w:tcPr>
          <w:p w14:paraId="67B093BB"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Commercial Office/Light Industrial</w:t>
            </w:r>
          </w:p>
        </w:tc>
      </w:tr>
      <w:tr w:rsidR="00A44084" w:rsidRPr="00C240EF" w14:paraId="1A6F44F4" w14:textId="77777777" w:rsidTr="002465F3">
        <w:trPr>
          <w:tblCellSpacing w:w="0" w:type="dxa"/>
        </w:trPr>
        <w:tc>
          <w:tcPr>
            <w:tcW w:w="1440" w:type="dxa"/>
            <w:tcBorders>
              <w:top w:val="nil"/>
              <w:left w:val="nil"/>
              <w:bottom w:val="nil"/>
              <w:right w:val="nil"/>
            </w:tcBorders>
            <w:hideMark/>
          </w:tcPr>
          <w:p w14:paraId="7F787261"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C-1A</w:t>
            </w:r>
          </w:p>
        </w:tc>
        <w:tc>
          <w:tcPr>
            <w:tcW w:w="6960" w:type="dxa"/>
            <w:tcBorders>
              <w:top w:val="nil"/>
              <w:left w:val="nil"/>
              <w:bottom w:val="nil"/>
              <w:right w:val="nil"/>
            </w:tcBorders>
            <w:hideMark/>
          </w:tcPr>
          <w:p w14:paraId="4AC8F517"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Adult Use</w:t>
            </w:r>
          </w:p>
        </w:tc>
      </w:tr>
      <w:tr w:rsidR="00A44084" w:rsidRPr="00C240EF" w14:paraId="5C145745" w14:textId="77777777" w:rsidTr="002465F3">
        <w:trPr>
          <w:tblCellSpacing w:w="0" w:type="dxa"/>
        </w:trPr>
        <w:tc>
          <w:tcPr>
            <w:tcW w:w="1440" w:type="dxa"/>
            <w:tcBorders>
              <w:top w:val="nil"/>
              <w:left w:val="nil"/>
              <w:bottom w:val="nil"/>
              <w:right w:val="nil"/>
            </w:tcBorders>
            <w:hideMark/>
          </w:tcPr>
          <w:p w14:paraId="39B51710"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M-1</w:t>
            </w:r>
          </w:p>
        </w:tc>
        <w:tc>
          <w:tcPr>
            <w:tcW w:w="6960" w:type="dxa"/>
            <w:tcBorders>
              <w:top w:val="nil"/>
              <w:left w:val="nil"/>
              <w:bottom w:val="nil"/>
              <w:right w:val="nil"/>
            </w:tcBorders>
            <w:hideMark/>
          </w:tcPr>
          <w:p w14:paraId="73429328"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Manufacturing, Light Industrial</w:t>
            </w:r>
          </w:p>
        </w:tc>
      </w:tr>
      <w:tr w:rsidR="00A44084" w:rsidRPr="00C240EF" w14:paraId="1C0674EC" w14:textId="77777777" w:rsidTr="002465F3">
        <w:trPr>
          <w:tblCellSpacing w:w="0" w:type="dxa"/>
        </w:trPr>
        <w:tc>
          <w:tcPr>
            <w:tcW w:w="1440" w:type="dxa"/>
            <w:tcBorders>
              <w:top w:val="nil"/>
              <w:left w:val="nil"/>
              <w:bottom w:val="nil"/>
              <w:right w:val="nil"/>
            </w:tcBorders>
            <w:hideMark/>
          </w:tcPr>
          <w:p w14:paraId="1364E815"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M-2</w:t>
            </w:r>
          </w:p>
        </w:tc>
        <w:tc>
          <w:tcPr>
            <w:tcW w:w="6960" w:type="dxa"/>
            <w:tcBorders>
              <w:top w:val="nil"/>
              <w:left w:val="nil"/>
              <w:bottom w:val="nil"/>
              <w:right w:val="nil"/>
            </w:tcBorders>
            <w:hideMark/>
          </w:tcPr>
          <w:p w14:paraId="21282454"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Manufacturing, Heavy Industrial</w:t>
            </w:r>
          </w:p>
        </w:tc>
      </w:tr>
      <w:tr w:rsidR="00A44084" w:rsidRPr="00C240EF" w14:paraId="2D4D5F9C" w14:textId="77777777" w:rsidTr="002465F3">
        <w:trPr>
          <w:tblCellSpacing w:w="0" w:type="dxa"/>
        </w:trPr>
        <w:tc>
          <w:tcPr>
            <w:tcW w:w="1440" w:type="dxa"/>
            <w:tcBorders>
              <w:top w:val="nil"/>
              <w:left w:val="nil"/>
              <w:bottom w:val="nil"/>
              <w:right w:val="nil"/>
            </w:tcBorders>
            <w:hideMark/>
          </w:tcPr>
          <w:p w14:paraId="3EC0435F"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O</w:t>
            </w:r>
          </w:p>
        </w:tc>
        <w:tc>
          <w:tcPr>
            <w:tcW w:w="6960" w:type="dxa"/>
            <w:tcBorders>
              <w:top w:val="nil"/>
              <w:left w:val="nil"/>
              <w:bottom w:val="nil"/>
              <w:right w:val="nil"/>
            </w:tcBorders>
            <w:hideMark/>
          </w:tcPr>
          <w:p w14:paraId="70E571D8"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Open Space</w:t>
            </w:r>
          </w:p>
        </w:tc>
      </w:tr>
      <w:tr w:rsidR="00A44084" w:rsidRPr="00C240EF" w14:paraId="4D211918" w14:textId="77777777" w:rsidTr="002465F3">
        <w:trPr>
          <w:tblCellSpacing w:w="0" w:type="dxa"/>
        </w:trPr>
        <w:tc>
          <w:tcPr>
            <w:tcW w:w="1440" w:type="dxa"/>
            <w:tcBorders>
              <w:top w:val="nil"/>
              <w:left w:val="nil"/>
              <w:bottom w:val="nil"/>
              <w:right w:val="nil"/>
            </w:tcBorders>
            <w:hideMark/>
          </w:tcPr>
          <w:p w14:paraId="0C59AC22"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P</w:t>
            </w:r>
          </w:p>
        </w:tc>
        <w:tc>
          <w:tcPr>
            <w:tcW w:w="6960" w:type="dxa"/>
            <w:tcBorders>
              <w:top w:val="nil"/>
              <w:left w:val="nil"/>
              <w:bottom w:val="nil"/>
              <w:right w:val="nil"/>
            </w:tcBorders>
            <w:hideMark/>
          </w:tcPr>
          <w:p w14:paraId="672D3A43"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Public</w:t>
            </w:r>
          </w:p>
        </w:tc>
      </w:tr>
      <w:tr w:rsidR="00A44084" w:rsidRPr="00C240EF" w14:paraId="28F9F8FD" w14:textId="77777777" w:rsidTr="002465F3">
        <w:trPr>
          <w:tblCellSpacing w:w="0" w:type="dxa"/>
        </w:trPr>
        <w:tc>
          <w:tcPr>
            <w:tcW w:w="1440" w:type="dxa"/>
            <w:tcBorders>
              <w:top w:val="nil"/>
              <w:left w:val="nil"/>
              <w:bottom w:val="nil"/>
              <w:right w:val="nil"/>
            </w:tcBorders>
            <w:hideMark/>
          </w:tcPr>
          <w:p w14:paraId="09CC981F"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SH</w:t>
            </w:r>
          </w:p>
        </w:tc>
        <w:tc>
          <w:tcPr>
            <w:tcW w:w="6960" w:type="dxa"/>
            <w:tcBorders>
              <w:top w:val="nil"/>
              <w:left w:val="nil"/>
              <w:bottom w:val="nil"/>
              <w:right w:val="nil"/>
            </w:tcBorders>
            <w:hideMark/>
          </w:tcPr>
          <w:p w14:paraId="08F48E0B"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Shoreland</w:t>
            </w:r>
          </w:p>
        </w:tc>
      </w:tr>
      <w:tr w:rsidR="00A44084" w:rsidRPr="00C240EF" w14:paraId="15BC3AB8" w14:textId="77777777" w:rsidTr="002465F3">
        <w:trPr>
          <w:tblCellSpacing w:w="0" w:type="dxa"/>
        </w:trPr>
        <w:tc>
          <w:tcPr>
            <w:tcW w:w="1440" w:type="dxa"/>
            <w:tcBorders>
              <w:top w:val="nil"/>
              <w:left w:val="nil"/>
              <w:bottom w:val="nil"/>
              <w:right w:val="nil"/>
            </w:tcBorders>
            <w:hideMark/>
          </w:tcPr>
          <w:p w14:paraId="18D1D635"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W</w:t>
            </w:r>
          </w:p>
        </w:tc>
        <w:tc>
          <w:tcPr>
            <w:tcW w:w="6960" w:type="dxa"/>
            <w:tcBorders>
              <w:top w:val="nil"/>
              <w:left w:val="nil"/>
              <w:bottom w:val="nil"/>
              <w:right w:val="nil"/>
            </w:tcBorders>
            <w:hideMark/>
          </w:tcPr>
          <w:p w14:paraId="45136FFE"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Wetland</w:t>
            </w:r>
          </w:p>
        </w:tc>
      </w:tr>
      <w:tr w:rsidR="00A44084" w:rsidRPr="00C240EF" w14:paraId="23F60EC1" w14:textId="77777777" w:rsidTr="002465F3">
        <w:trPr>
          <w:tblCellSpacing w:w="0" w:type="dxa"/>
        </w:trPr>
        <w:tc>
          <w:tcPr>
            <w:tcW w:w="1440" w:type="dxa"/>
            <w:tcBorders>
              <w:top w:val="nil"/>
              <w:left w:val="nil"/>
              <w:bottom w:val="nil"/>
              <w:right w:val="nil"/>
            </w:tcBorders>
            <w:hideMark/>
          </w:tcPr>
          <w:p w14:paraId="71255758"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FP</w:t>
            </w:r>
          </w:p>
        </w:tc>
        <w:tc>
          <w:tcPr>
            <w:tcW w:w="6960" w:type="dxa"/>
            <w:tcBorders>
              <w:top w:val="nil"/>
              <w:left w:val="nil"/>
              <w:bottom w:val="nil"/>
              <w:right w:val="nil"/>
            </w:tcBorders>
            <w:hideMark/>
          </w:tcPr>
          <w:p w14:paraId="4094B524"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Floodplain</w:t>
            </w:r>
          </w:p>
        </w:tc>
      </w:tr>
    </w:tbl>
    <w:p w14:paraId="31A0D270" w14:textId="5245BA19" w:rsidR="00A44084" w:rsidRPr="002465F3" w:rsidRDefault="00C34208" w:rsidP="00F565FD">
      <w:pPr>
        <w:pStyle w:val="Heading1"/>
        <w:rPr>
          <w:rFonts w:ascii="Times New Roman" w:hAnsi="Times New Roman"/>
          <w:sz w:val="36"/>
          <w:szCs w:val="36"/>
        </w:rPr>
      </w:pPr>
      <w:bookmarkStart w:id="22" w:name="JD_425"/>
      <w:bookmarkStart w:id="23" w:name="LPTOC6"/>
      <w:bookmarkStart w:id="24" w:name="_Toc469556817"/>
      <w:bookmarkEnd w:id="22"/>
      <w:bookmarkEnd w:id="23"/>
      <w:r w:rsidRPr="00C240EF">
        <w:rPr>
          <w:rFonts w:ascii="Times New Roman" w:hAnsi="Times New Roman"/>
          <w:noProof/>
          <w:color w:val="0000FF"/>
          <w:sz w:val="36"/>
          <w:szCs w:val="36"/>
        </w:rPr>
        <w:drawing>
          <wp:inline distT="0" distB="0" distL="0" distR="0" wp14:anchorId="482B35D8" wp14:editId="4C9D86B5">
            <wp:extent cx="152400" cy="152400"/>
            <wp:effectExtent l="0" t="0" r="0" b="0"/>
            <wp:docPr id="15" name="Picture 4"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44084" w:rsidRPr="002465F3">
        <w:rPr>
          <w:rFonts w:ascii="Times New Roman" w:hAnsi="Times New Roman"/>
          <w:sz w:val="36"/>
          <w:szCs w:val="36"/>
        </w:rPr>
        <w:t>Section 425 - District Boundaries</w:t>
      </w:r>
      <w:bookmarkEnd w:id="24"/>
    </w:p>
    <w:p w14:paraId="01B5E1BE" w14:textId="77777777" w:rsidR="00A44084" w:rsidRPr="002465F3" w:rsidRDefault="00A44084" w:rsidP="002465F3">
      <w:pPr>
        <w:spacing w:before="100" w:beforeAutospacing="1" w:after="100" w:afterAutospacing="1" w:line="240" w:lineRule="auto"/>
        <w:rPr>
          <w:rFonts w:ascii="Times New Roman" w:hAnsi="Times New Roman"/>
          <w:sz w:val="24"/>
          <w:szCs w:val="24"/>
        </w:rPr>
      </w:pPr>
      <w:bookmarkStart w:id="25" w:name="JD_425.01"/>
      <w:bookmarkEnd w:id="25"/>
      <w:r w:rsidRPr="002465F3">
        <w:rPr>
          <w:rFonts w:ascii="Times New Roman" w:hAnsi="Times New Roman"/>
          <w:b/>
          <w:bCs/>
          <w:sz w:val="24"/>
          <w:szCs w:val="24"/>
        </w:rPr>
        <w:t>425.01  Locations.</w:t>
      </w:r>
      <w:r w:rsidRPr="002465F3">
        <w:rPr>
          <w:rFonts w:ascii="Times New Roman" w:hAnsi="Times New Roman"/>
          <w:sz w:val="24"/>
          <w:szCs w:val="24"/>
        </w:rPr>
        <w:t xml:space="preserve">  District boundaries shown within the lines of roads, streams and transportation rights-of-way shall be deemed to follow the centerlines of such roads, streams and rights-of-way.  The vacation of roads shall not affect the location of such district boundaries.  When the Zoning Officer cannot definitely determine the location of a district boundary, he or she shall refuse action, and the Board of Appeals and Adjustments, upon appeal, shall interpret the location of the district boundary with reference to the scale of the maps adopted by this code and the purposes set forth in all relevant provisions of this code.  Where a district boundary line divides a lot of record into two or more districts, any portion of the lot within 50 feet of such </w:t>
      </w:r>
      <w:r w:rsidRPr="002465F3">
        <w:rPr>
          <w:rFonts w:ascii="Times New Roman" w:hAnsi="Times New Roman"/>
          <w:sz w:val="24"/>
          <w:szCs w:val="24"/>
        </w:rPr>
        <w:lastRenderedPageBreak/>
        <w:t>division may be used for any use of either district as approved by the Board of Appeals and Adjustments.</w:t>
      </w:r>
    </w:p>
    <w:p w14:paraId="39A1DB57" w14:textId="77777777" w:rsidR="00A44084" w:rsidRPr="002465F3" w:rsidRDefault="00A44084" w:rsidP="002465F3">
      <w:pPr>
        <w:spacing w:before="100" w:beforeAutospacing="1" w:after="100" w:afterAutospacing="1" w:line="240" w:lineRule="auto"/>
        <w:rPr>
          <w:rFonts w:ascii="Times New Roman" w:hAnsi="Times New Roman"/>
          <w:sz w:val="24"/>
          <w:szCs w:val="24"/>
        </w:rPr>
      </w:pPr>
      <w:bookmarkStart w:id="26" w:name="JD_425.02"/>
      <w:bookmarkEnd w:id="26"/>
      <w:r w:rsidRPr="002465F3">
        <w:rPr>
          <w:rFonts w:ascii="Times New Roman" w:hAnsi="Times New Roman"/>
          <w:b/>
          <w:bCs/>
          <w:sz w:val="24"/>
          <w:szCs w:val="24"/>
        </w:rPr>
        <w:t>425.02  Conflict.</w:t>
      </w:r>
      <w:r w:rsidRPr="002465F3">
        <w:rPr>
          <w:rFonts w:ascii="Times New Roman" w:hAnsi="Times New Roman"/>
          <w:sz w:val="24"/>
          <w:szCs w:val="24"/>
        </w:rPr>
        <w:t>  In case of any conflict between the Official Shoreland Overlay Map and any other provisions of this code with respect to the location of any public waters on the location, size or boundary of any shoreland, the Official Shoreland Overlay Map shall govern.</w:t>
      </w:r>
    </w:p>
    <w:p w14:paraId="11685D9F" w14:textId="77777777" w:rsidR="00A44084" w:rsidRPr="002465F3" w:rsidRDefault="00A44084" w:rsidP="002465F3">
      <w:pPr>
        <w:spacing w:before="100" w:beforeAutospacing="1" w:after="100" w:afterAutospacing="1" w:line="240" w:lineRule="auto"/>
        <w:rPr>
          <w:rFonts w:ascii="Times New Roman" w:hAnsi="Times New Roman"/>
          <w:sz w:val="24"/>
          <w:szCs w:val="24"/>
        </w:rPr>
      </w:pPr>
      <w:bookmarkStart w:id="27" w:name="JD_425.03"/>
      <w:bookmarkEnd w:id="27"/>
      <w:r w:rsidRPr="002465F3">
        <w:rPr>
          <w:rFonts w:ascii="Times New Roman" w:hAnsi="Times New Roman"/>
          <w:b/>
          <w:bCs/>
          <w:sz w:val="24"/>
          <w:szCs w:val="24"/>
        </w:rPr>
        <w:t>425.03  Guide to Wetland Area.</w:t>
      </w:r>
      <w:r w:rsidRPr="002465F3">
        <w:rPr>
          <w:rFonts w:ascii="Times New Roman" w:hAnsi="Times New Roman"/>
          <w:sz w:val="24"/>
          <w:szCs w:val="24"/>
        </w:rPr>
        <w:t>  The Official Wetland Overlay Map of the City of Hermantown shall be used as a guide in determining the existence and location of a wetland area.  The ultimate determination of the existence, location and boundary of a wetland area will be made by physical inspection of the lot.</w:t>
      </w:r>
    </w:p>
    <w:p w14:paraId="6BDC4C0A" w14:textId="679D26E3" w:rsidR="00A44084" w:rsidRPr="002465F3" w:rsidRDefault="00C34208" w:rsidP="00F565FD">
      <w:pPr>
        <w:pStyle w:val="Heading1"/>
        <w:rPr>
          <w:rFonts w:ascii="Times New Roman" w:hAnsi="Times New Roman"/>
          <w:sz w:val="36"/>
          <w:szCs w:val="36"/>
        </w:rPr>
      </w:pPr>
      <w:bookmarkStart w:id="28" w:name="JD_430"/>
      <w:bookmarkStart w:id="29" w:name="LPTOC7"/>
      <w:bookmarkStart w:id="30" w:name="_Toc469556818"/>
      <w:bookmarkEnd w:id="28"/>
      <w:bookmarkEnd w:id="29"/>
      <w:r w:rsidRPr="00C240EF">
        <w:rPr>
          <w:rFonts w:ascii="Times New Roman" w:hAnsi="Times New Roman"/>
          <w:noProof/>
          <w:color w:val="0000FF"/>
          <w:sz w:val="36"/>
          <w:szCs w:val="36"/>
        </w:rPr>
        <w:drawing>
          <wp:inline distT="0" distB="0" distL="0" distR="0" wp14:anchorId="3CBD769C" wp14:editId="20FEBCC9">
            <wp:extent cx="152400" cy="152400"/>
            <wp:effectExtent l="0" t="0" r="0" b="0"/>
            <wp:docPr id="16" name="Picture 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44084" w:rsidRPr="002465F3">
        <w:rPr>
          <w:rFonts w:ascii="Times New Roman" w:hAnsi="Times New Roman"/>
          <w:sz w:val="36"/>
          <w:szCs w:val="36"/>
        </w:rPr>
        <w:t>Section 430 - Uniform Application</w:t>
      </w:r>
      <w:bookmarkEnd w:id="30"/>
      <w:r w:rsidR="00A44084" w:rsidRPr="002465F3">
        <w:rPr>
          <w:rFonts w:ascii="Times New Roman" w:hAnsi="Times New Roman"/>
          <w:sz w:val="36"/>
          <w:szCs w:val="36"/>
        </w:rPr>
        <w:t xml:space="preserve"> </w:t>
      </w:r>
    </w:p>
    <w:p w14:paraId="7D5E0D12" w14:textId="77777777" w:rsidR="00A44084" w:rsidRPr="002465F3" w:rsidRDefault="00A44084" w:rsidP="002465F3">
      <w:pPr>
        <w:spacing w:before="100" w:beforeAutospacing="1" w:after="100" w:afterAutospacing="1" w:line="240" w:lineRule="auto"/>
        <w:rPr>
          <w:rFonts w:ascii="Times New Roman" w:hAnsi="Times New Roman"/>
          <w:sz w:val="24"/>
          <w:szCs w:val="24"/>
        </w:rPr>
      </w:pPr>
      <w:bookmarkStart w:id="31" w:name="JD_430.01"/>
      <w:bookmarkEnd w:id="31"/>
      <w:r w:rsidRPr="002465F3">
        <w:rPr>
          <w:rFonts w:ascii="Times New Roman" w:hAnsi="Times New Roman"/>
          <w:b/>
          <w:bCs/>
          <w:sz w:val="24"/>
          <w:szCs w:val="24"/>
        </w:rPr>
        <w:t xml:space="preserve">430.01  Uniform Application. </w:t>
      </w:r>
      <w:r w:rsidRPr="002465F3">
        <w:rPr>
          <w:rFonts w:ascii="Times New Roman" w:hAnsi="Times New Roman"/>
          <w:sz w:val="24"/>
          <w:szCs w:val="24"/>
        </w:rPr>
        <w:t>The regulations for each zone district shall be uniformly applied to each use, structure or land.</w:t>
      </w:r>
    </w:p>
    <w:p w14:paraId="1C286C0B" w14:textId="4DC9239E" w:rsidR="00A44084" w:rsidRPr="002465F3" w:rsidRDefault="00C34208" w:rsidP="00F565FD">
      <w:pPr>
        <w:pStyle w:val="Heading1"/>
      </w:pPr>
      <w:bookmarkStart w:id="32" w:name="JD_435"/>
      <w:bookmarkStart w:id="33" w:name="LPTOC8"/>
      <w:bookmarkStart w:id="34" w:name="_Toc469556819"/>
      <w:bookmarkEnd w:id="32"/>
      <w:bookmarkEnd w:id="33"/>
      <w:r w:rsidRPr="00C240EF">
        <w:rPr>
          <w:noProof/>
          <w:color w:val="0000FF"/>
        </w:rPr>
        <w:drawing>
          <wp:inline distT="0" distB="0" distL="0" distR="0" wp14:anchorId="4B7C2207" wp14:editId="1B66B20B">
            <wp:extent cx="152400" cy="152400"/>
            <wp:effectExtent l="0" t="0" r="0" b="0"/>
            <wp:docPr id="17" name="Picture 2"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44084" w:rsidRPr="002465F3">
        <w:t>Section 435 - Classification of Uses</w:t>
      </w:r>
      <w:bookmarkEnd w:id="34"/>
    </w:p>
    <w:p w14:paraId="55C5A940" w14:textId="77777777" w:rsidR="00A44084" w:rsidRPr="002465F3" w:rsidRDefault="00A44084" w:rsidP="002465F3">
      <w:pPr>
        <w:spacing w:before="100" w:beforeAutospacing="1" w:after="100" w:afterAutospacing="1" w:line="240" w:lineRule="auto"/>
        <w:rPr>
          <w:rFonts w:ascii="Times New Roman" w:hAnsi="Times New Roman"/>
          <w:sz w:val="24"/>
          <w:szCs w:val="24"/>
        </w:rPr>
      </w:pPr>
      <w:bookmarkStart w:id="35" w:name="JD_435.01"/>
      <w:bookmarkEnd w:id="35"/>
      <w:r w:rsidRPr="002465F3">
        <w:rPr>
          <w:rFonts w:ascii="Times New Roman" w:hAnsi="Times New Roman"/>
          <w:b/>
          <w:bCs/>
          <w:sz w:val="24"/>
          <w:szCs w:val="24"/>
        </w:rPr>
        <w:t>435.01  Permitted Uses.</w:t>
      </w:r>
      <w:r w:rsidRPr="002465F3">
        <w:rPr>
          <w:rFonts w:ascii="Times New Roman" w:hAnsi="Times New Roman"/>
          <w:sz w:val="24"/>
          <w:szCs w:val="24"/>
        </w:rPr>
        <w:t>  These are the most suitable uses for a particular zone district.  A permitted use shall be allowed as a matter of right.</w:t>
      </w:r>
    </w:p>
    <w:p w14:paraId="1AFAF27D" w14:textId="77777777" w:rsidR="00A44084" w:rsidRPr="002465F3" w:rsidRDefault="00A44084" w:rsidP="002465F3">
      <w:pPr>
        <w:spacing w:before="100" w:beforeAutospacing="1" w:after="100" w:afterAutospacing="1" w:line="240" w:lineRule="auto"/>
        <w:rPr>
          <w:rFonts w:ascii="Times New Roman" w:hAnsi="Times New Roman"/>
          <w:sz w:val="24"/>
          <w:szCs w:val="24"/>
        </w:rPr>
      </w:pPr>
      <w:bookmarkStart w:id="36" w:name="JD_435.02"/>
      <w:bookmarkEnd w:id="36"/>
      <w:r w:rsidRPr="002465F3">
        <w:rPr>
          <w:rFonts w:ascii="Times New Roman" w:hAnsi="Times New Roman"/>
          <w:b/>
          <w:bCs/>
          <w:sz w:val="24"/>
          <w:szCs w:val="24"/>
        </w:rPr>
        <w:t>435.02  Accessory Uses.</w:t>
      </w:r>
      <w:r w:rsidRPr="002465F3">
        <w:rPr>
          <w:rFonts w:ascii="Times New Roman" w:hAnsi="Times New Roman"/>
          <w:sz w:val="24"/>
          <w:szCs w:val="24"/>
        </w:rPr>
        <w:t>  A use or structure subordinate to the principal use or building on the same lot and serving a purpose incidental thereto.  An accessory use shall be allowed as a matter of right.</w:t>
      </w:r>
    </w:p>
    <w:p w14:paraId="28357104" w14:textId="77777777" w:rsidR="00A44084" w:rsidRPr="002465F3" w:rsidRDefault="00A44084" w:rsidP="002465F3">
      <w:pPr>
        <w:spacing w:before="100" w:beforeAutospacing="1" w:after="100" w:afterAutospacing="1" w:line="240" w:lineRule="auto"/>
        <w:rPr>
          <w:rFonts w:ascii="Times New Roman" w:hAnsi="Times New Roman"/>
          <w:sz w:val="24"/>
          <w:szCs w:val="24"/>
        </w:rPr>
      </w:pPr>
      <w:bookmarkStart w:id="37" w:name="JD_435.03"/>
      <w:bookmarkEnd w:id="37"/>
      <w:r w:rsidRPr="002465F3">
        <w:rPr>
          <w:rFonts w:ascii="Times New Roman" w:hAnsi="Times New Roman"/>
          <w:b/>
          <w:bCs/>
          <w:sz w:val="24"/>
          <w:szCs w:val="24"/>
        </w:rPr>
        <w:t>435.03  Special Use.</w:t>
      </w:r>
      <w:r w:rsidRPr="002465F3">
        <w:rPr>
          <w:rFonts w:ascii="Times New Roman" w:hAnsi="Times New Roman"/>
          <w:sz w:val="24"/>
          <w:szCs w:val="24"/>
        </w:rPr>
        <w:t>  Certain uses, while normally not suitable in a particular zone district due to nuisance characteristics or incompatibility with permitted uses, are suitable under special circumstances.  A use may be permitted as a special use in a zone district if a special use permit is issued under this code for such use.</w:t>
      </w:r>
    </w:p>
    <w:p w14:paraId="253D647F" w14:textId="77777777" w:rsidR="00A44084" w:rsidRPr="002465F3" w:rsidRDefault="00A44084" w:rsidP="002465F3">
      <w:pPr>
        <w:spacing w:before="100" w:beforeAutospacing="1" w:after="100" w:afterAutospacing="1" w:line="240" w:lineRule="auto"/>
        <w:rPr>
          <w:rFonts w:ascii="Times New Roman" w:hAnsi="Times New Roman"/>
          <w:sz w:val="24"/>
          <w:szCs w:val="24"/>
        </w:rPr>
      </w:pPr>
      <w:bookmarkStart w:id="38" w:name="JD_435.04"/>
      <w:bookmarkEnd w:id="38"/>
      <w:r w:rsidRPr="002465F3">
        <w:rPr>
          <w:rFonts w:ascii="Times New Roman" w:hAnsi="Times New Roman"/>
          <w:b/>
          <w:bCs/>
          <w:sz w:val="24"/>
          <w:szCs w:val="24"/>
        </w:rPr>
        <w:t>435.04  Commercial-Industrial Development Uses.</w:t>
      </w:r>
      <w:r w:rsidRPr="002465F3">
        <w:rPr>
          <w:rFonts w:ascii="Times New Roman" w:hAnsi="Times New Roman"/>
          <w:sz w:val="24"/>
          <w:szCs w:val="24"/>
        </w:rPr>
        <w:t xml:space="preserve">  Effective May 17, 1983, all uses in C, C-1, C-1A, M-1 and M-2 Zone Districts involving the construction of a new structure(s) other than a sign and uses determined by the Zoning Officer under Section </w:t>
      </w:r>
      <w:hyperlink r:id="rId11" w:anchor="JD_845" w:history="1">
        <w:r w:rsidRPr="002465F3">
          <w:rPr>
            <w:rFonts w:ascii="Times New Roman" w:hAnsi="Times New Roman"/>
            <w:color w:val="0000FF"/>
            <w:sz w:val="24"/>
            <w:szCs w:val="24"/>
            <w:u w:val="single"/>
          </w:rPr>
          <w:t>845</w:t>
        </w:r>
      </w:hyperlink>
      <w:r w:rsidRPr="002465F3">
        <w:rPr>
          <w:rFonts w:ascii="Times New Roman" w:hAnsi="Times New Roman"/>
          <w:sz w:val="24"/>
          <w:szCs w:val="24"/>
        </w:rPr>
        <w:t xml:space="preserve"> to require a commercial-industrial development permit.  No such uses may be allowed in such zone district unless a commercial-industrial development permit is issued under this code.</w:t>
      </w:r>
    </w:p>
    <w:p w14:paraId="3F451EE6" w14:textId="77777777" w:rsidR="00A44084" w:rsidRPr="002465F3" w:rsidRDefault="00A44084" w:rsidP="002465F3">
      <w:pPr>
        <w:spacing w:before="100" w:beforeAutospacing="1" w:after="100" w:afterAutospacing="1" w:line="240" w:lineRule="auto"/>
        <w:rPr>
          <w:rFonts w:ascii="Times New Roman" w:hAnsi="Times New Roman"/>
          <w:sz w:val="24"/>
          <w:szCs w:val="24"/>
        </w:rPr>
      </w:pPr>
      <w:r w:rsidRPr="002465F3">
        <w:rPr>
          <w:rFonts w:ascii="Times New Roman" w:hAnsi="Times New Roman"/>
          <w:sz w:val="24"/>
          <w:szCs w:val="24"/>
        </w:rPr>
        <w:t>(Am. Ord. 83-02, passed 5-2-1983)</w:t>
      </w:r>
    </w:p>
    <w:p w14:paraId="59BF3153" w14:textId="1D2F8505" w:rsidR="00A44084" w:rsidRPr="002465F3" w:rsidRDefault="00C34208" w:rsidP="00F565FD">
      <w:pPr>
        <w:pStyle w:val="Heading1"/>
      </w:pPr>
      <w:bookmarkStart w:id="39" w:name="JD_440"/>
      <w:bookmarkStart w:id="40" w:name="LPTOC9"/>
      <w:bookmarkStart w:id="41" w:name="_Toc469556820"/>
      <w:bookmarkEnd w:id="39"/>
      <w:bookmarkEnd w:id="40"/>
      <w:r w:rsidRPr="00C240EF">
        <w:rPr>
          <w:noProof/>
          <w:color w:val="0000FF"/>
        </w:rPr>
        <w:drawing>
          <wp:inline distT="0" distB="0" distL="0" distR="0" wp14:anchorId="74323AD6" wp14:editId="1465B723">
            <wp:extent cx="152400" cy="152400"/>
            <wp:effectExtent l="0" t="0" r="0" b="0"/>
            <wp:docPr id="18" name="Picture 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44084" w:rsidRPr="002465F3">
        <w:t>Section 440 - Use Not Specifically Described</w:t>
      </w:r>
      <w:bookmarkEnd w:id="41"/>
    </w:p>
    <w:p w14:paraId="16D419D7" w14:textId="77777777" w:rsidR="00A44084" w:rsidRPr="002465F3" w:rsidRDefault="00A44084" w:rsidP="002465F3">
      <w:pPr>
        <w:spacing w:before="100" w:beforeAutospacing="1" w:after="100" w:afterAutospacing="1" w:line="240" w:lineRule="auto"/>
        <w:rPr>
          <w:rFonts w:ascii="Times New Roman" w:hAnsi="Times New Roman"/>
          <w:sz w:val="24"/>
          <w:szCs w:val="24"/>
        </w:rPr>
      </w:pPr>
      <w:bookmarkStart w:id="42" w:name="JD_440.01"/>
      <w:bookmarkEnd w:id="42"/>
      <w:r w:rsidRPr="002465F3">
        <w:rPr>
          <w:rFonts w:ascii="Times New Roman" w:hAnsi="Times New Roman"/>
          <w:b/>
          <w:bCs/>
          <w:sz w:val="24"/>
          <w:szCs w:val="24"/>
        </w:rPr>
        <w:t>440.01  Use Not Specifically Described.</w:t>
      </w:r>
      <w:r w:rsidRPr="002465F3">
        <w:rPr>
          <w:rFonts w:ascii="Times New Roman" w:hAnsi="Times New Roman"/>
          <w:sz w:val="24"/>
          <w:szCs w:val="24"/>
        </w:rPr>
        <w:t xml:space="preserve">  In the event the Zoning Officer determines that a proposed use is not specifically described in the regulations for the zone district in which it is to be located, an appeal may be taken to the Board of Appeals and Adjustments under the </w:t>
      </w:r>
      <w:r w:rsidRPr="002465F3">
        <w:rPr>
          <w:rFonts w:ascii="Times New Roman" w:hAnsi="Times New Roman"/>
          <w:sz w:val="24"/>
          <w:szCs w:val="24"/>
        </w:rPr>
        <w:lastRenderedPageBreak/>
        <w:t xml:space="preserve">procedures set forth in Section </w:t>
      </w:r>
      <w:hyperlink r:id="rId12" w:anchor="JD_350" w:history="1">
        <w:r w:rsidRPr="002465F3">
          <w:rPr>
            <w:rFonts w:ascii="Times New Roman" w:hAnsi="Times New Roman"/>
            <w:color w:val="0000FF"/>
            <w:sz w:val="24"/>
            <w:szCs w:val="24"/>
            <w:u w:val="single"/>
          </w:rPr>
          <w:t>350</w:t>
        </w:r>
      </w:hyperlink>
      <w:r w:rsidRPr="002465F3">
        <w:rPr>
          <w:rFonts w:ascii="Times New Roman" w:hAnsi="Times New Roman"/>
          <w:sz w:val="24"/>
          <w:szCs w:val="24"/>
        </w:rPr>
        <w:t xml:space="preserve"> of this code.  In considering any such appeal, the Board shall allow the proposed use only if such use is similar to and compatible with the permitted uses, special uses or uses allowed with a commercial-industrial development permit within the zone district within which such proposed use is to be located and is in compliance with the comprehensive plan of the City of Hermantown.  Any use that is determined by the Board of Appeals and Adjustments to be allowed shall be a special use if located in an S-1, R-1, R-2, R-3, P and O Zone District and a use allowed within a commercial-industrial development permit if located in a C-1, C-1A, M-1 or M-2 Zone District.</w:t>
      </w:r>
    </w:p>
    <w:p w14:paraId="61F01B07" w14:textId="77777777" w:rsidR="00A44084" w:rsidRPr="002465F3" w:rsidRDefault="00A44084" w:rsidP="002465F3">
      <w:pPr>
        <w:pBdr>
          <w:bottom w:val="single" w:sz="6" w:space="1" w:color="auto"/>
        </w:pBdr>
        <w:spacing w:after="0" w:line="240" w:lineRule="auto"/>
        <w:jc w:val="center"/>
        <w:rPr>
          <w:rFonts w:ascii="Arial" w:hAnsi="Arial" w:cs="Arial"/>
          <w:vanish/>
          <w:sz w:val="16"/>
          <w:szCs w:val="16"/>
        </w:rPr>
      </w:pPr>
      <w:r w:rsidRPr="002465F3">
        <w:rPr>
          <w:rFonts w:ascii="Arial" w:hAnsi="Arial" w:cs="Arial"/>
          <w:vanish/>
          <w:sz w:val="16"/>
          <w:szCs w:val="16"/>
        </w:rPr>
        <w:t>Top of Form</w:t>
      </w:r>
    </w:p>
    <w:p w14:paraId="5349D826" w14:textId="77777777" w:rsidR="00A44084" w:rsidRPr="002465F3" w:rsidRDefault="00A44084" w:rsidP="00F565FD">
      <w:pPr>
        <w:spacing w:after="0" w:line="240" w:lineRule="auto"/>
        <w:rPr>
          <w:rFonts w:ascii="Arial" w:hAnsi="Arial" w:cs="Arial"/>
          <w:vanish/>
          <w:sz w:val="16"/>
          <w:szCs w:val="16"/>
        </w:rPr>
      </w:pPr>
      <w:r w:rsidRPr="002465F3">
        <w:rPr>
          <w:rFonts w:ascii="Arial" w:hAnsi="Arial" w:cs="Arial"/>
          <w:vanish/>
          <w:sz w:val="16"/>
          <w:szCs w:val="16"/>
        </w:rPr>
        <w:t>Bottom of Form</w:t>
      </w:r>
    </w:p>
    <w:p w14:paraId="52F60644" w14:textId="77777777" w:rsidR="00A44084" w:rsidRDefault="00A44084"/>
    <w:sectPr w:rsidR="00A44084" w:rsidSect="00D46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5F3"/>
    <w:rsid w:val="002465F3"/>
    <w:rsid w:val="00397949"/>
    <w:rsid w:val="00866EB6"/>
    <w:rsid w:val="00A21780"/>
    <w:rsid w:val="00A44084"/>
    <w:rsid w:val="00B13970"/>
    <w:rsid w:val="00C240EF"/>
    <w:rsid w:val="00C34208"/>
    <w:rsid w:val="00CA666C"/>
    <w:rsid w:val="00D46F6F"/>
    <w:rsid w:val="00F56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22BDE83"/>
  <w15:chartTrackingRefBased/>
  <w15:docId w15:val="{57442953-581E-460B-BBB7-9DB4C727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F6F"/>
    <w:pPr>
      <w:spacing w:after="200" w:line="276" w:lineRule="auto"/>
    </w:pPr>
    <w:rPr>
      <w:sz w:val="22"/>
      <w:szCs w:val="22"/>
    </w:rPr>
  </w:style>
  <w:style w:type="paragraph" w:styleId="Heading1">
    <w:name w:val="heading 1"/>
    <w:basedOn w:val="Normal"/>
    <w:next w:val="Normal"/>
    <w:link w:val="Heading1Char"/>
    <w:uiPriority w:val="9"/>
    <w:qFormat/>
    <w:rsid w:val="00F565FD"/>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2465F3"/>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2465F3"/>
    <w:rPr>
      <w:rFonts w:ascii="Times New Roman" w:hAnsi="Times New Roman" w:cs="Times New Roman"/>
      <w:b/>
      <w:bCs/>
      <w:sz w:val="36"/>
      <w:szCs w:val="36"/>
    </w:rPr>
  </w:style>
  <w:style w:type="paragraph" w:styleId="NormalWeb">
    <w:name w:val="Normal (Web)"/>
    <w:basedOn w:val="Normal"/>
    <w:uiPriority w:val="99"/>
    <w:unhideWhenUsed/>
    <w:rsid w:val="002465F3"/>
    <w:pPr>
      <w:spacing w:before="100" w:beforeAutospacing="1" w:after="100" w:afterAutospacing="1" w:line="240" w:lineRule="auto"/>
    </w:pPr>
    <w:rPr>
      <w:rFonts w:ascii="Times New Roman" w:hAnsi="Times New Roman"/>
      <w:sz w:val="24"/>
      <w:szCs w:val="24"/>
    </w:rPr>
  </w:style>
  <w:style w:type="paragraph" w:customStyle="1" w:styleId="chapanalysis">
    <w:name w:val="chapanalysis"/>
    <w:basedOn w:val="Normal"/>
    <w:rsid w:val="002465F3"/>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2465F3"/>
    <w:rPr>
      <w:rFonts w:cs="Times New Roman"/>
      <w:color w:val="0000FF"/>
      <w:u w:val="single"/>
    </w:rPr>
  </w:style>
  <w:style w:type="paragraph" w:styleId="z-TopofForm">
    <w:name w:val="HTML Top of Form"/>
    <w:basedOn w:val="Normal"/>
    <w:next w:val="Normal"/>
    <w:link w:val="z-TopofFormChar"/>
    <w:hidden/>
    <w:uiPriority w:val="99"/>
    <w:semiHidden/>
    <w:unhideWhenUsed/>
    <w:rsid w:val="002465F3"/>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link w:val="z-TopofForm"/>
    <w:uiPriority w:val="99"/>
    <w:semiHidden/>
    <w:locked/>
    <w:rsid w:val="002465F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465F3"/>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link w:val="z-BottomofForm"/>
    <w:uiPriority w:val="99"/>
    <w:semiHidden/>
    <w:locked/>
    <w:rsid w:val="002465F3"/>
    <w:rPr>
      <w:rFonts w:ascii="Arial" w:hAnsi="Arial" w:cs="Arial"/>
      <w:vanish/>
      <w:sz w:val="16"/>
      <w:szCs w:val="16"/>
    </w:rPr>
  </w:style>
  <w:style w:type="paragraph" w:styleId="BalloonText">
    <w:name w:val="Balloon Text"/>
    <w:basedOn w:val="Normal"/>
    <w:link w:val="BalloonTextChar"/>
    <w:uiPriority w:val="99"/>
    <w:semiHidden/>
    <w:unhideWhenUsed/>
    <w:rsid w:val="002465F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465F3"/>
    <w:rPr>
      <w:rFonts w:ascii="Tahoma" w:hAnsi="Tahoma" w:cs="Tahoma"/>
      <w:sz w:val="16"/>
      <w:szCs w:val="16"/>
    </w:rPr>
  </w:style>
  <w:style w:type="character" w:customStyle="1" w:styleId="Heading1Char">
    <w:name w:val="Heading 1 Char"/>
    <w:link w:val="Heading1"/>
    <w:uiPriority w:val="9"/>
    <w:rsid w:val="00F565F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F565FD"/>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F56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60426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mlegal.com/nxt/gateway.dll?f=id$id=Hermantown,%20MN%20Zoning%20Regulations%3Ar%3Ad0$cid=minnesota$t=document-frame.htm$an=JD_350$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legal.com/nxt/gateway.dll?f=id$id=Hermantown,%20MN%20Zoning%20Regulations%3Ar%3A450$cid=minnesota$t=document-frame.htm$an=JD_845$3.0"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b1ec38-7da6-4fa2-929d-4a1ae8f34284">
      <Terms xmlns="http://schemas.microsoft.com/office/infopath/2007/PartnerControls"/>
    </lcf76f155ced4ddcb4097134ff3c332f>
    <TaxCatchAll xmlns="9efe8be1-e958-4905-9762-6f0246e0b002"/>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1F9382A7478247A949C29F6617F3BE" ma:contentTypeVersion="15" ma:contentTypeDescription="Create a new document." ma:contentTypeScope="" ma:versionID="04e166f522877b557cd77a5cdc70e8b0">
  <xsd:schema xmlns:xsd="http://www.w3.org/2001/XMLSchema" xmlns:xs="http://www.w3.org/2001/XMLSchema" xmlns:p="http://schemas.microsoft.com/office/2006/metadata/properties" xmlns:ns2="9efe8be1-e958-4905-9762-6f0246e0b002" xmlns:ns3="04b1ec38-7da6-4fa2-929d-4a1ae8f34284" targetNamespace="http://schemas.microsoft.com/office/2006/metadata/properties" ma:root="true" ma:fieldsID="8aa11d7aba67e3541552836a871678df" ns2:_="" ns3:_="">
    <xsd:import namespace="9efe8be1-e958-4905-9762-6f0246e0b002"/>
    <xsd:import namespace="04b1ec38-7da6-4fa2-929d-4a1ae8f342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e8be1-e958-4905-9762-6f0246e0b0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209d435-90ae-4b2a-a36c-db67e8cfb0e5}" ma:internalName="TaxCatchAll" ma:showField="CatchAllData" ma:web="9efe8be1-e958-4905-9762-6f0246e0b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b1ec38-7da6-4fa2-929d-4a1ae8f342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2e8b9e-f79f-4d61-879d-de68a862350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F091C-E47B-4752-B529-4E42D5FA3E16}">
  <ds:schemaRefs>
    <ds:schemaRef ds:uri="http://schemas.microsoft.com/office/2006/metadata/longProperties"/>
  </ds:schemaRefs>
</ds:datastoreItem>
</file>

<file path=customXml/itemProps2.xml><?xml version="1.0" encoding="utf-8"?>
<ds:datastoreItem xmlns:ds="http://schemas.openxmlformats.org/officeDocument/2006/customXml" ds:itemID="{0158D0D6-9981-4E01-B3AD-306E71BC4595}">
  <ds:schemaRefs>
    <ds:schemaRef ds:uri="http://schemas.microsoft.com/sharepoint/v3/contenttype/forms"/>
  </ds:schemaRefs>
</ds:datastoreItem>
</file>

<file path=customXml/itemProps3.xml><?xml version="1.0" encoding="utf-8"?>
<ds:datastoreItem xmlns:ds="http://schemas.openxmlformats.org/officeDocument/2006/customXml" ds:itemID="{DCD3C8C8-77DA-4821-9832-97071855E33C}">
  <ds:schemaRefs>
    <ds:schemaRef ds:uri="http://schemas.microsoft.com/office/2006/metadata/properties"/>
    <ds:schemaRef ds:uri="http://schemas.microsoft.com/office/2006/documentManagement/types"/>
    <ds:schemaRef ds:uri="04b1ec38-7da6-4fa2-929d-4a1ae8f34284"/>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9efe8be1-e958-4905-9762-6f0246e0b002"/>
    <ds:schemaRef ds:uri="http://www.w3.org/XML/1998/namespace"/>
  </ds:schemaRefs>
</ds:datastoreItem>
</file>

<file path=customXml/itemProps4.xml><?xml version="1.0" encoding="utf-8"?>
<ds:datastoreItem xmlns:ds="http://schemas.openxmlformats.org/officeDocument/2006/customXml" ds:itemID="{4C1619EE-57E4-4BA9-8600-66856D85C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e8be1-e958-4905-9762-6f0246e0b002"/>
    <ds:schemaRef ds:uri="04b1ec38-7da6-4fa2-929d-4a1ae8f34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CB824C-FE63-492C-AB9F-65E36BD1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6713</CharactersWithSpaces>
  <SharedDoc>false</SharedDoc>
  <HLinks>
    <vt:vector size="228" baseType="variant">
      <vt:variant>
        <vt:i4>7536677</vt:i4>
      </vt:variant>
      <vt:variant>
        <vt:i4>87</vt:i4>
      </vt:variant>
      <vt:variant>
        <vt:i4>0</vt:i4>
      </vt:variant>
      <vt:variant>
        <vt:i4>5</vt:i4>
      </vt:variant>
      <vt:variant>
        <vt:lpwstr>http://www.amlegal.com/nxt/gateway.dll?f=id$id=Hermantown,%20MN%20Zoning%20Regulations%3Ar%3Ad0$cid=minnesota$t=document-frame.htm$an=JD_350$3.0</vt:lpwstr>
      </vt:variant>
      <vt:variant>
        <vt:lpwstr>JD_350</vt:lpwstr>
      </vt:variant>
      <vt:variant>
        <vt:i4>6291564</vt:i4>
      </vt:variant>
      <vt:variant>
        <vt:i4>84</vt:i4>
      </vt:variant>
      <vt:variant>
        <vt:i4>0</vt:i4>
      </vt:variant>
      <vt:variant>
        <vt:i4>5</vt:i4>
      </vt:variant>
      <vt:variant>
        <vt:lpwstr>javascript:void(0)</vt:lpwstr>
      </vt:variant>
      <vt:variant>
        <vt:lpwstr/>
      </vt:variant>
      <vt:variant>
        <vt:i4>1441813</vt:i4>
      </vt:variant>
      <vt:variant>
        <vt:i4>81</vt:i4>
      </vt:variant>
      <vt:variant>
        <vt:i4>0</vt:i4>
      </vt:variant>
      <vt:variant>
        <vt:i4>5</vt:i4>
      </vt:variant>
      <vt:variant>
        <vt:lpwstr>http://www.amlegal.com/nxt/gateway.dll?f=id$id=Hermantown,%20MN%20Zoning%20Regulations%3Ar%3A450$cid=minnesota$t=document-frame.htm$an=JD_845$3.0</vt:lpwstr>
      </vt:variant>
      <vt:variant>
        <vt:lpwstr>JD_845</vt:lpwstr>
      </vt:variant>
      <vt:variant>
        <vt:i4>6291564</vt:i4>
      </vt:variant>
      <vt:variant>
        <vt:i4>78</vt:i4>
      </vt:variant>
      <vt:variant>
        <vt:i4>0</vt:i4>
      </vt:variant>
      <vt:variant>
        <vt:i4>5</vt:i4>
      </vt:variant>
      <vt:variant>
        <vt:lpwstr>javascript:void(0)</vt:lpwstr>
      </vt:variant>
      <vt:variant>
        <vt:lpwstr/>
      </vt:variant>
      <vt:variant>
        <vt:i4>6291564</vt:i4>
      </vt:variant>
      <vt:variant>
        <vt:i4>75</vt:i4>
      </vt:variant>
      <vt:variant>
        <vt:i4>0</vt:i4>
      </vt:variant>
      <vt:variant>
        <vt:i4>5</vt:i4>
      </vt:variant>
      <vt:variant>
        <vt:lpwstr>javascript:void(0)</vt:lpwstr>
      </vt:variant>
      <vt:variant>
        <vt:lpwstr/>
      </vt:variant>
      <vt:variant>
        <vt:i4>6291564</vt:i4>
      </vt:variant>
      <vt:variant>
        <vt:i4>72</vt:i4>
      </vt:variant>
      <vt:variant>
        <vt:i4>0</vt:i4>
      </vt:variant>
      <vt:variant>
        <vt:i4>5</vt:i4>
      </vt:variant>
      <vt:variant>
        <vt:lpwstr>javascript:void(0)</vt:lpwstr>
      </vt:variant>
      <vt:variant>
        <vt:lpwstr/>
      </vt:variant>
      <vt:variant>
        <vt:i4>6291564</vt:i4>
      </vt:variant>
      <vt:variant>
        <vt:i4>69</vt:i4>
      </vt:variant>
      <vt:variant>
        <vt:i4>0</vt:i4>
      </vt:variant>
      <vt:variant>
        <vt:i4>5</vt:i4>
      </vt:variant>
      <vt:variant>
        <vt:lpwstr>javascript:void(0)</vt:lpwstr>
      </vt:variant>
      <vt:variant>
        <vt:lpwstr/>
      </vt:variant>
      <vt:variant>
        <vt:i4>6291564</vt:i4>
      </vt:variant>
      <vt:variant>
        <vt:i4>66</vt:i4>
      </vt:variant>
      <vt:variant>
        <vt:i4>0</vt:i4>
      </vt:variant>
      <vt:variant>
        <vt:i4>5</vt:i4>
      </vt:variant>
      <vt:variant>
        <vt:lpwstr>javascript:void(0)</vt:lpwstr>
      </vt:variant>
      <vt:variant>
        <vt:lpwstr/>
      </vt:variant>
      <vt:variant>
        <vt:i4>6291564</vt:i4>
      </vt:variant>
      <vt:variant>
        <vt:i4>63</vt:i4>
      </vt:variant>
      <vt:variant>
        <vt:i4>0</vt:i4>
      </vt:variant>
      <vt:variant>
        <vt:i4>5</vt:i4>
      </vt:variant>
      <vt:variant>
        <vt:lpwstr>javascript:void(0)</vt:lpwstr>
      </vt:variant>
      <vt:variant>
        <vt:lpwstr/>
      </vt:variant>
      <vt:variant>
        <vt:i4>6291564</vt:i4>
      </vt:variant>
      <vt:variant>
        <vt:i4>60</vt:i4>
      </vt:variant>
      <vt:variant>
        <vt:i4>0</vt:i4>
      </vt:variant>
      <vt:variant>
        <vt:i4>5</vt:i4>
      </vt:variant>
      <vt:variant>
        <vt:lpwstr>javascript:void(0)</vt:lpwstr>
      </vt:variant>
      <vt:variant>
        <vt:lpwstr/>
      </vt:variant>
      <vt:variant>
        <vt:i4>6291564</vt:i4>
      </vt:variant>
      <vt:variant>
        <vt:i4>57</vt:i4>
      </vt:variant>
      <vt:variant>
        <vt:i4>0</vt:i4>
      </vt:variant>
      <vt:variant>
        <vt:i4>5</vt:i4>
      </vt:variant>
      <vt:variant>
        <vt:lpwstr>javascript:void(0)</vt:lpwstr>
      </vt:variant>
      <vt:variant>
        <vt:lpwstr/>
      </vt:variant>
      <vt:variant>
        <vt:i4>1048624</vt:i4>
      </vt:variant>
      <vt:variant>
        <vt:i4>50</vt:i4>
      </vt:variant>
      <vt:variant>
        <vt:i4>0</vt:i4>
      </vt:variant>
      <vt:variant>
        <vt:i4>5</vt:i4>
      </vt:variant>
      <vt:variant>
        <vt:lpwstr/>
      </vt:variant>
      <vt:variant>
        <vt:lpwstr>_Toc469556820</vt:lpwstr>
      </vt:variant>
      <vt:variant>
        <vt:i4>1245232</vt:i4>
      </vt:variant>
      <vt:variant>
        <vt:i4>44</vt:i4>
      </vt:variant>
      <vt:variant>
        <vt:i4>0</vt:i4>
      </vt:variant>
      <vt:variant>
        <vt:i4>5</vt:i4>
      </vt:variant>
      <vt:variant>
        <vt:lpwstr/>
      </vt:variant>
      <vt:variant>
        <vt:lpwstr>_Toc469556819</vt:lpwstr>
      </vt:variant>
      <vt:variant>
        <vt:i4>1245232</vt:i4>
      </vt:variant>
      <vt:variant>
        <vt:i4>38</vt:i4>
      </vt:variant>
      <vt:variant>
        <vt:i4>0</vt:i4>
      </vt:variant>
      <vt:variant>
        <vt:i4>5</vt:i4>
      </vt:variant>
      <vt:variant>
        <vt:lpwstr/>
      </vt:variant>
      <vt:variant>
        <vt:lpwstr>_Toc469556818</vt:lpwstr>
      </vt:variant>
      <vt:variant>
        <vt:i4>1245232</vt:i4>
      </vt:variant>
      <vt:variant>
        <vt:i4>32</vt:i4>
      </vt:variant>
      <vt:variant>
        <vt:i4>0</vt:i4>
      </vt:variant>
      <vt:variant>
        <vt:i4>5</vt:i4>
      </vt:variant>
      <vt:variant>
        <vt:lpwstr/>
      </vt:variant>
      <vt:variant>
        <vt:lpwstr>_Toc469556817</vt:lpwstr>
      </vt:variant>
      <vt:variant>
        <vt:i4>1245232</vt:i4>
      </vt:variant>
      <vt:variant>
        <vt:i4>26</vt:i4>
      </vt:variant>
      <vt:variant>
        <vt:i4>0</vt:i4>
      </vt:variant>
      <vt:variant>
        <vt:i4>5</vt:i4>
      </vt:variant>
      <vt:variant>
        <vt:lpwstr/>
      </vt:variant>
      <vt:variant>
        <vt:lpwstr>_Toc469556816</vt:lpwstr>
      </vt:variant>
      <vt:variant>
        <vt:i4>1245232</vt:i4>
      </vt:variant>
      <vt:variant>
        <vt:i4>20</vt:i4>
      </vt:variant>
      <vt:variant>
        <vt:i4>0</vt:i4>
      </vt:variant>
      <vt:variant>
        <vt:i4>5</vt:i4>
      </vt:variant>
      <vt:variant>
        <vt:lpwstr/>
      </vt:variant>
      <vt:variant>
        <vt:lpwstr>_Toc469556815</vt:lpwstr>
      </vt:variant>
      <vt:variant>
        <vt:i4>1245232</vt:i4>
      </vt:variant>
      <vt:variant>
        <vt:i4>14</vt:i4>
      </vt:variant>
      <vt:variant>
        <vt:i4>0</vt:i4>
      </vt:variant>
      <vt:variant>
        <vt:i4>5</vt:i4>
      </vt:variant>
      <vt:variant>
        <vt:lpwstr/>
      </vt:variant>
      <vt:variant>
        <vt:lpwstr>_Toc469556814</vt:lpwstr>
      </vt:variant>
      <vt:variant>
        <vt:i4>1245232</vt:i4>
      </vt:variant>
      <vt:variant>
        <vt:i4>8</vt:i4>
      </vt:variant>
      <vt:variant>
        <vt:i4>0</vt:i4>
      </vt:variant>
      <vt:variant>
        <vt:i4>5</vt:i4>
      </vt:variant>
      <vt:variant>
        <vt:lpwstr/>
      </vt:variant>
      <vt:variant>
        <vt:lpwstr>_Toc469556813</vt:lpwstr>
      </vt:variant>
      <vt:variant>
        <vt:i4>1245232</vt:i4>
      </vt:variant>
      <vt:variant>
        <vt:i4>2</vt:i4>
      </vt:variant>
      <vt:variant>
        <vt:i4>0</vt:i4>
      </vt:variant>
      <vt:variant>
        <vt:i4>5</vt:i4>
      </vt:variant>
      <vt:variant>
        <vt:lpwstr/>
      </vt:variant>
      <vt:variant>
        <vt:lpwstr>_Toc469556812</vt:lpwstr>
      </vt:variant>
      <vt:variant>
        <vt:i4>4784220</vt:i4>
      </vt:variant>
      <vt:variant>
        <vt:i4>2168</vt:i4>
      </vt:variant>
      <vt:variant>
        <vt:i4>1034</vt:i4>
      </vt:variant>
      <vt:variant>
        <vt:i4>4</vt:i4>
      </vt:variant>
      <vt:variant>
        <vt:lpwstr>javascript:void(0</vt:lpwstr>
      </vt:variant>
      <vt:variant>
        <vt:lpwstr/>
      </vt:variant>
      <vt:variant>
        <vt:i4>4784220</vt:i4>
      </vt:variant>
      <vt:variant>
        <vt:i4>2260</vt:i4>
      </vt:variant>
      <vt:variant>
        <vt:i4>1035</vt:i4>
      </vt:variant>
      <vt:variant>
        <vt:i4>4</vt:i4>
      </vt:variant>
      <vt:variant>
        <vt:lpwstr>javascript:void(0</vt:lpwstr>
      </vt:variant>
      <vt:variant>
        <vt:lpwstr/>
      </vt:variant>
      <vt:variant>
        <vt:i4>4784220</vt:i4>
      </vt:variant>
      <vt:variant>
        <vt:i4>2363</vt:i4>
      </vt:variant>
      <vt:variant>
        <vt:i4>1036</vt:i4>
      </vt:variant>
      <vt:variant>
        <vt:i4>4</vt:i4>
      </vt:variant>
      <vt:variant>
        <vt:lpwstr>javascript:void(0</vt:lpwstr>
      </vt:variant>
      <vt:variant>
        <vt:lpwstr/>
      </vt:variant>
      <vt:variant>
        <vt:i4>4784220</vt:i4>
      </vt:variant>
      <vt:variant>
        <vt:i4>2464</vt:i4>
      </vt:variant>
      <vt:variant>
        <vt:i4>1037</vt:i4>
      </vt:variant>
      <vt:variant>
        <vt:i4>4</vt:i4>
      </vt:variant>
      <vt:variant>
        <vt:lpwstr>javascript:void(0</vt:lpwstr>
      </vt:variant>
      <vt:variant>
        <vt:lpwstr/>
      </vt:variant>
      <vt:variant>
        <vt:i4>4784220</vt:i4>
      </vt:variant>
      <vt:variant>
        <vt:i4>2570</vt:i4>
      </vt:variant>
      <vt:variant>
        <vt:i4>1038</vt:i4>
      </vt:variant>
      <vt:variant>
        <vt:i4>4</vt:i4>
      </vt:variant>
      <vt:variant>
        <vt:lpwstr>javascript:void(0</vt:lpwstr>
      </vt:variant>
      <vt:variant>
        <vt:lpwstr/>
      </vt:variant>
      <vt:variant>
        <vt:i4>4784220</vt:i4>
      </vt:variant>
      <vt:variant>
        <vt:i4>2680</vt:i4>
      </vt:variant>
      <vt:variant>
        <vt:i4>1039</vt:i4>
      </vt:variant>
      <vt:variant>
        <vt:i4>4</vt:i4>
      </vt:variant>
      <vt:variant>
        <vt:lpwstr>javascript:void(0</vt:lpwstr>
      </vt:variant>
      <vt:variant>
        <vt:lpwstr/>
      </vt:variant>
      <vt:variant>
        <vt:i4>4784220</vt:i4>
      </vt:variant>
      <vt:variant>
        <vt:i4>2781</vt:i4>
      </vt:variant>
      <vt:variant>
        <vt:i4>1040</vt:i4>
      </vt:variant>
      <vt:variant>
        <vt:i4>4</vt:i4>
      </vt:variant>
      <vt:variant>
        <vt:lpwstr>javascript:void(0</vt:lpwstr>
      </vt:variant>
      <vt:variant>
        <vt:lpwstr/>
      </vt:variant>
      <vt:variant>
        <vt:i4>4784220</vt:i4>
      </vt:variant>
      <vt:variant>
        <vt:i4>2882</vt:i4>
      </vt:variant>
      <vt:variant>
        <vt:i4>1041</vt:i4>
      </vt:variant>
      <vt:variant>
        <vt:i4>4</vt:i4>
      </vt:variant>
      <vt:variant>
        <vt:lpwstr>javascript:void(0</vt:lpwstr>
      </vt:variant>
      <vt:variant>
        <vt:lpwstr/>
      </vt:variant>
      <vt:variant>
        <vt:i4>4784220</vt:i4>
      </vt:variant>
      <vt:variant>
        <vt:i4>2986</vt:i4>
      </vt:variant>
      <vt:variant>
        <vt:i4>1042</vt:i4>
      </vt:variant>
      <vt:variant>
        <vt:i4>4</vt:i4>
      </vt:variant>
      <vt:variant>
        <vt:lpwstr>javascript:void(0</vt:lpwstr>
      </vt:variant>
      <vt:variant>
        <vt:lpwstr/>
      </vt:variant>
      <vt:variant>
        <vt:i4>4784220</vt:i4>
      </vt:variant>
      <vt:variant>
        <vt:i4>3101</vt:i4>
      </vt:variant>
      <vt:variant>
        <vt:i4>1025</vt:i4>
      </vt:variant>
      <vt:variant>
        <vt:i4>4</vt:i4>
      </vt:variant>
      <vt:variant>
        <vt:lpwstr>javascript:void(0</vt:lpwstr>
      </vt:variant>
      <vt:variant>
        <vt:lpwstr/>
      </vt:variant>
      <vt:variant>
        <vt:i4>4784220</vt:i4>
      </vt:variant>
      <vt:variant>
        <vt:i4>3368</vt:i4>
      </vt:variant>
      <vt:variant>
        <vt:i4>1026</vt:i4>
      </vt:variant>
      <vt:variant>
        <vt:i4>4</vt:i4>
      </vt:variant>
      <vt:variant>
        <vt:lpwstr>javascript:void(0</vt:lpwstr>
      </vt:variant>
      <vt:variant>
        <vt:lpwstr/>
      </vt:variant>
      <vt:variant>
        <vt:i4>4784220</vt:i4>
      </vt:variant>
      <vt:variant>
        <vt:i4>3650</vt:i4>
      </vt:variant>
      <vt:variant>
        <vt:i4>1027</vt:i4>
      </vt:variant>
      <vt:variant>
        <vt:i4>4</vt:i4>
      </vt:variant>
      <vt:variant>
        <vt:lpwstr>javascript:void(0</vt:lpwstr>
      </vt:variant>
      <vt:variant>
        <vt:lpwstr/>
      </vt:variant>
      <vt:variant>
        <vt:i4>4784220</vt:i4>
      </vt:variant>
      <vt:variant>
        <vt:i4>3926</vt:i4>
      </vt:variant>
      <vt:variant>
        <vt:i4>1028</vt:i4>
      </vt:variant>
      <vt:variant>
        <vt:i4>4</vt:i4>
      </vt:variant>
      <vt:variant>
        <vt:lpwstr>javascript:void(0</vt:lpwstr>
      </vt:variant>
      <vt:variant>
        <vt:lpwstr/>
      </vt:variant>
      <vt:variant>
        <vt:i4>4784220</vt:i4>
      </vt:variant>
      <vt:variant>
        <vt:i4>4117</vt:i4>
      </vt:variant>
      <vt:variant>
        <vt:i4>1029</vt:i4>
      </vt:variant>
      <vt:variant>
        <vt:i4>4</vt:i4>
      </vt:variant>
      <vt:variant>
        <vt:lpwstr>javascript:void(0</vt:lpwstr>
      </vt:variant>
      <vt:variant>
        <vt:lpwstr/>
      </vt:variant>
      <vt:variant>
        <vt:i4>4784220</vt:i4>
      </vt:variant>
      <vt:variant>
        <vt:i4>4736</vt:i4>
      </vt:variant>
      <vt:variant>
        <vt:i4>1030</vt:i4>
      </vt:variant>
      <vt:variant>
        <vt:i4>4</vt:i4>
      </vt:variant>
      <vt:variant>
        <vt:lpwstr>javascript:void(0</vt:lpwstr>
      </vt:variant>
      <vt:variant>
        <vt:lpwstr/>
      </vt:variant>
      <vt:variant>
        <vt:i4>4784220</vt:i4>
      </vt:variant>
      <vt:variant>
        <vt:i4>6266</vt:i4>
      </vt:variant>
      <vt:variant>
        <vt:i4>1031</vt:i4>
      </vt:variant>
      <vt:variant>
        <vt:i4>4</vt:i4>
      </vt:variant>
      <vt:variant>
        <vt:lpwstr>javascript:void(0</vt:lpwstr>
      </vt:variant>
      <vt:variant>
        <vt:lpwstr/>
      </vt:variant>
      <vt:variant>
        <vt:i4>4784220</vt:i4>
      </vt:variant>
      <vt:variant>
        <vt:i4>6464</vt:i4>
      </vt:variant>
      <vt:variant>
        <vt:i4>1032</vt:i4>
      </vt:variant>
      <vt:variant>
        <vt:i4>4</vt:i4>
      </vt:variant>
      <vt:variant>
        <vt:lpwstr>javascript:void(0</vt:lpwstr>
      </vt:variant>
      <vt:variant>
        <vt:lpwstr/>
      </vt:variant>
      <vt:variant>
        <vt:i4>4784220</vt:i4>
      </vt:variant>
      <vt:variant>
        <vt:i4>7861</vt:i4>
      </vt:variant>
      <vt:variant>
        <vt:i4>1033</vt:i4>
      </vt:variant>
      <vt:variant>
        <vt:i4>4</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CH-Bonnie Engseth</dc:creator>
  <cp:keywords/>
  <cp:lastModifiedBy>CH-Alissa McClure</cp:lastModifiedBy>
  <cp:revision>2</cp:revision>
  <cp:lastPrinted>2016-12-15T15:18:00Z</cp:lastPrinted>
  <dcterms:created xsi:type="dcterms:W3CDTF">2025-01-27T15:07:00Z</dcterms:created>
  <dcterms:modified xsi:type="dcterms:W3CDTF">2025-01-27T15:07:00Z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384400.000000000</vt:lpwstr>
  </property>
  <property fmtid="{D5CDD505-2E9C-101B-9397-08002B2CF9AE}" pid="3" name="ContentTypeId">
    <vt:lpwstr>0x010100DE1F9382A7478247A949C29F6617F3BE</vt:lpwstr>
  </property>
</Properties>
</file>